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6D4F" w:rsidRDefault="00A86D4F" w:rsidP="00A86D4F">
      <w:pPr>
        <w:jc w:val="right"/>
        <w:rPr>
          <w:rFonts w:ascii="Tahoma" w:hAnsi="Tahoma" w:cs="Tahoma"/>
          <w:sz w:val="24"/>
        </w:rPr>
      </w:pPr>
      <w:bookmarkStart w:id="0" w:name="_Toc301345514"/>
      <w:bookmarkStart w:id="1" w:name="_Toc301424392"/>
      <w:bookmarkStart w:id="2" w:name="_GoBack"/>
      <w:bookmarkEnd w:id="2"/>
      <w:r w:rsidRPr="00A86D4F">
        <w:rPr>
          <w:rFonts w:ascii="Tahoma" w:hAnsi="Tahoma" w:cs="Tahoma"/>
          <w:sz w:val="24"/>
          <w:highlight w:val="yellow"/>
        </w:rPr>
        <w:t>LUONNOS 19.2.2014</w:t>
      </w:r>
    </w:p>
    <w:p w:rsidR="00A86D4F" w:rsidRPr="00A86D4F" w:rsidRDefault="00A86D4F" w:rsidP="00A86D4F">
      <w:pPr>
        <w:jc w:val="right"/>
        <w:rPr>
          <w:rFonts w:ascii="Tahoma" w:hAnsi="Tahoma" w:cs="Tahoma"/>
          <w:sz w:val="24"/>
        </w:rPr>
      </w:pPr>
      <w:r>
        <w:rPr>
          <w:rFonts w:ascii="Tahoma" w:hAnsi="Tahoma" w:cs="Tahoma"/>
          <w:sz w:val="24"/>
        </w:rPr>
        <w:t>VMT</w:t>
      </w:r>
    </w:p>
    <w:p w:rsidR="00502902" w:rsidRDefault="00502902" w:rsidP="00502902">
      <w:pPr>
        <w:pStyle w:val="Heading1"/>
        <w:jc w:val="right"/>
        <w:rPr>
          <w:b w:val="0"/>
          <w:sz w:val="28"/>
          <w:szCs w:val="28"/>
        </w:rPr>
      </w:pPr>
    </w:p>
    <w:p w:rsidR="00502902" w:rsidRDefault="00502902" w:rsidP="00502902">
      <w:pPr>
        <w:pStyle w:val="Heading1"/>
        <w:jc w:val="right"/>
        <w:rPr>
          <w:b w:val="0"/>
          <w:sz w:val="28"/>
          <w:szCs w:val="28"/>
        </w:rPr>
      </w:pPr>
    </w:p>
    <w:p w:rsidR="00502902" w:rsidRDefault="00502902" w:rsidP="00502902">
      <w:pPr>
        <w:pStyle w:val="Heading1"/>
        <w:jc w:val="right"/>
        <w:rPr>
          <w:b w:val="0"/>
          <w:sz w:val="28"/>
          <w:szCs w:val="28"/>
        </w:rPr>
      </w:pPr>
    </w:p>
    <w:p w:rsidR="00502902" w:rsidRDefault="00502902" w:rsidP="00502902">
      <w:pPr>
        <w:pStyle w:val="Heading1"/>
        <w:jc w:val="right"/>
        <w:rPr>
          <w:b w:val="0"/>
          <w:sz w:val="28"/>
          <w:szCs w:val="28"/>
        </w:rPr>
      </w:pPr>
    </w:p>
    <w:p w:rsidR="00502902" w:rsidRDefault="00502902" w:rsidP="00502902">
      <w:pPr>
        <w:pStyle w:val="Heading1"/>
        <w:jc w:val="right"/>
        <w:rPr>
          <w:b w:val="0"/>
          <w:sz w:val="28"/>
          <w:szCs w:val="28"/>
        </w:rPr>
      </w:pPr>
    </w:p>
    <w:p w:rsidR="00502902" w:rsidRDefault="00502902" w:rsidP="00502902">
      <w:pPr>
        <w:pStyle w:val="Heading1"/>
        <w:jc w:val="right"/>
        <w:rPr>
          <w:b w:val="0"/>
          <w:sz w:val="28"/>
          <w:szCs w:val="28"/>
        </w:rPr>
      </w:pPr>
    </w:p>
    <w:p w:rsidR="00502902" w:rsidRDefault="00502902" w:rsidP="00502902">
      <w:pPr>
        <w:pStyle w:val="Heading1"/>
        <w:jc w:val="right"/>
        <w:rPr>
          <w:b w:val="0"/>
          <w:sz w:val="28"/>
          <w:szCs w:val="28"/>
        </w:rPr>
      </w:pPr>
    </w:p>
    <w:p w:rsidR="00D41B3A" w:rsidRDefault="00D41B3A" w:rsidP="009F2F32">
      <w:pPr>
        <w:pStyle w:val="Heading1"/>
        <w:jc w:val="right"/>
        <w:rPr>
          <w:b w:val="0"/>
          <w:sz w:val="32"/>
          <w:szCs w:val="28"/>
        </w:rPr>
      </w:pPr>
    </w:p>
    <w:p w:rsidR="00D41B3A" w:rsidRPr="00D41B3A" w:rsidRDefault="00D41B3A" w:rsidP="009F2F32">
      <w:pPr>
        <w:pStyle w:val="Heading1"/>
        <w:jc w:val="right"/>
        <w:rPr>
          <w:b w:val="0"/>
          <w:sz w:val="40"/>
          <w:szCs w:val="40"/>
        </w:rPr>
      </w:pPr>
      <w:r w:rsidRPr="00D41B3A">
        <w:rPr>
          <w:b w:val="0"/>
          <w:sz w:val="40"/>
          <w:szCs w:val="40"/>
        </w:rPr>
        <w:t xml:space="preserve">OPETUSSUUNNITELMA - </w:t>
      </w:r>
      <w:proofErr w:type="spellStart"/>
      <w:r w:rsidRPr="00D41B3A">
        <w:rPr>
          <w:b w:val="0"/>
          <w:sz w:val="40"/>
          <w:szCs w:val="40"/>
        </w:rPr>
        <w:t>eOPS</w:t>
      </w:r>
      <w:proofErr w:type="spellEnd"/>
    </w:p>
    <w:p w:rsidR="00D41B3A" w:rsidRDefault="00D41B3A" w:rsidP="009F2F32">
      <w:pPr>
        <w:pStyle w:val="Heading1"/>
        <w:jc w:val="right"/>
        <w:rPr>
          <w:b w:val="0"/>
          <w:sz w:val="32"/>
          <w:szCs w:val="28"/>
        </w:rPr>
      </w:pPr>
    </w:p>
    <w:p w:rsidR="009F2F32" w:rsidRPr="009F2F32" w:rsidRDefault="00463CD8" w:rsidP="009F2F32">
      <w:pPr>
        <w:pStyle w:val="Heading1"/>
        <w:jc w:val="right"/>
        <w:rPr>
          <w:b w:val="0"/>
          <w:sz w:val="32"/>
          <w:szCs w:val="28"/>
        </w:rPr>
      </w:pPr>
      <w:r>
        <w:rPr>
          <w:b w:val="0"/>
          <w:sz w:val="32"/>
          <w:szCs w:val="28"/>
        </w:rPr>
        <w:t>TEKNIIKA</w:t>
      </w:r>
      <w:r w:rsidR="00502902" w:rsidRPr="00D53BF6">
        <w:rPr>
          <w:b w:val="0"/>
          <w:sz w:val="32"/>
          <w:szCs w:val="28"/>
        </w:rPr>
        <w:t>N YLEMPI AMMATTIKORKEAKOULUTUTKINTO</w:t>
      </w:r>
      <w:r w:rsidR="009F2F32">
        <w:rPr>
          <w:b w:val="0"/>
          <w:sz w:val="32"/>
          <w:szCs w:val="28"/>
        </w:rPr>
        <w:t xml:space="preserve"> ”Teknologiaosaamisen johtaminen”</w:t>
      </w:r>
    </w:p>
    <w:p w:rsidR="00502902" w:rsidRPr="00D41B3A" w:rsidRDefault="00463CD8" w:rsidP="00F247E0">
      <w:pPr>
        <w:pStyle w:val="Heading1"/>
        <w:jc w:val="right"/>
        <w:rPr>
          <w:b w:val="0"/>
          <w:sz w:val="32"/>
          <w:szCs w:val="28"/>
        </w:rPr>
      </w:pPr>
      <w:r w:rsidRPr="00D41B3A">
        <w:rPr>
          <w:b w:val="0"/>
          <w:sz w:val="32"/>
          <w:szCs w:val="28"/>
        </w:rPr>
        <w:t>6</w:t>
      </w:r>
      <w:r w:rsidR="00502902" w:rsidRPr="00D41B3A">
        <w:rPr>
          <w:b w:val="0"/>
          <w:sz w:val="32"/>
          <w:szCs w:val="28"/>
        </w:rPr>
        <w:t>0 op</w:t>
      </w:r>
    </w:p>
    <w:p w:rsidR="00502902" w:rsidRPr="00D41B3A" w:rsidRDefault="00502902" w:rsidP="00502902">
      <w:pPr>
        <w:rPr>
          <w:sz w:val="22"/>
        </w:rPr>
      </w:pPr>
    </w:p>
    <w:p w:rsidR="00502902" w:rsidRPr="00D41B3A" w:rsidRDefault="00463CD8" w:rsidP="00502902">
      <w:pPr>
        <w:jc w:val="right"/>
        <w:rPr>
          <w:rFonts w:ascii="Tahoma" w:hAnsi="Tahoma" w:cs="Tahoma"/>
          <w:sz w:val="28"/>
        </w:rPr>
      </w:pPr>
      <w:r w:rsidRPr="00D41B3A">
        <w:rPr>
          <w:rFonts w:ascii="Tahoma" w:hAnsi="Tahoma" w:cs="Tahoma"/>
          <w:sz w:val="28"/>
        </w:rPr>
        <w:t>Insinöör</w:t>
      </w:r>
      <w:r w:rsidR="00502902" w:rsidRPr="00D41B3A">
        <w:rPr>
          <w:rFonts w:ascii="Tahoma" w:hAnsi="Tahoma" w:cs="Tahoma"/>
          <w:sz w:val="28"/>
        </w:rPr>
        <w:t xml:space="preserve">i (ylempi AMK) – </w:t>
      </w:r>
      <w:proofErr w:type="spellStart"/>
      <w:r w:rsidR="00502902" w:rsidRPr="00D41B3A">
        <w:rPr>
          <w:rFonts w:ascii="Tahoma" w:hAnsi="Tahoma" w:cs="Tahoma"/>
          <w:sz w:val="28"/>
        </w:rPr>
        <w:t>Master</w:t>
      </w:r>
      <w:proofErr w:type="spellEnd"/>
      <w:r w:rsidR="00502902" w:rsidRPr="00D41B3A">
        <w:rPr>
          <w:rFonts w:ascii="Tahoma" w:hAnsi="Tahoma" w:cs="Tahoma"/>
          <w:sz w:val="28"/>
        </w:rPr>
        <w:t xml:space="preserve"> </w:t>
      </w:r>
      <w:r w:rsidR="008E160D" w:rsidRPr="00D41B3A">
        <w:rPr>
          <w:rFonts w:ascii="Tahoma" w:hAnsi="Tahoma" w:cs="Tahoma"/>
          <w:sz w:val="28"/>
        </w:rPr>
        <w:t xml:space="preserve">of </w:t>
      </w:r>
      <w:r w:rsidRPr="00D41B3A">
        <w:rPr>
          <w:rFonts w:ascii="Tahoma" w:hAnsi="Tahoma" w:cs="Tahoma"/>
          <w:sz w:val="28"/>
        </w:rPr>
        <w:t>Engineering</w:t>
      </w:r>
    </w:p>
    <w:p w:rsidR="00502902" w:rsidRPr="00D41B3A" w:rsidRDefault="00502902" w:rsidP="00A86D4F">
      <w:pPr>
        <w:jc w:val="right"/>
        <w:rPr>
          <w:rFonts w:ascii="Tahoma" w:hAnsi="Tahoma"/>
          <w:kern w:val="32"/>
          <w:szCs w:val="32"/>
        </w:rPr>
      </w:pPr>
      <w:r w:rsidRPr="00D41B3A">
        <w:br w:type="page"/>
      </w:r>
    </w:p>
    <w:bookmarkEnd w:id="0"/>
    <w:bookmarkEnd w:id="1"/>
    <w:p w:rsidR="00141531" w:rsidRDefault="00D41B3A" w:rsidP="00141531">
      <w:pPr>
        <w:pStyle w:val="Heading1"/>
        <w:spacing w:before="0" w:after="0"/>
        <w:rPr>
          <w:b w:val="0"/>
          <w:sz w:val="32"/>
        </w:rPr>
      </w:pPr>
      <w:r>
        <w:rPr>
          <w:b w:val="0"/>
          <w:sz w:val="32"/>
        </w:rPr>
        <w:lastRenderedPageBreak/>
        <w:t>Koulutuksen lähtökohdat</w:t>
      </w:r>
    </w:p>
    <w:p w:rsidR="00141531" w:rsidRDefault="00141531" w:rsidP="00141531">
      <w:pPr>
        <w:pStyle w:val="Heading1"/>
        <w:spacing w:before="0" w:after="0"/>
        <w:rPr>
          <w:b w:val="0"/>
          <w:sz w:val="32"/>
        </w:rPr>
      </w:pPr>
    </w:p>
    <w:p w:rsidR="006751D8" w:rsidRPr="005D327C" w:rsidRDefault="006751D8" w:rsidP="00141531">
      <w:pPr>
        <w:pStyle w:val="Heading1"/>
        <w:spacing w:before="0" w:after="0"/>
        <w:rPr>
          <w:rFonts w:cs="Tahoma"/>
          <w:b w:val="0"/>
          <w:sz w:val="32"/>
        </w:rPr>
      </w:pPr>
      <w:r w:rsidRPr="005D327C">
        <w:rPr>
          <w:rFonts w:cs="Tahoma"/>
          <w:b w:val="0"/>
          <w:sz w:val="22"/>
          <w:szCs w:val="22"/>
        </w:rPr>
        <w:t>Teknologiaosaamis</w:t>
      </w:r>
      <w:r w:rsidR="00835470" w:rsidRPr="005D327C">
        <w:rPr>
          <w:rFonts w:cs="Tahoma"/>
          <w:b w:val="0"/>
          <w:sz w:val="22"/>
          <w:szCs w:val="22"/>
        </w:rPr>
        <w:t>en johtamisen koulutus</w:t>
      </w:r>
      <w:r w:rsidRPr="005D327C">
        <w:rPr>
          <w:rFonts w:cs="Tahoma"/>
          <w:b w:val="0"/>
          <w:sz w:val="22"/>
          <w:szCs w:val="22"/>
        </w:rPr>
        <w:t>ohjelma on ylempään ammattikorkeakoulututkintoon johtava, ensisijaisesti insinööreille (AMK) suunnattu työelämälähtöinen koulutuskokonaisuus.</w:t>
      </w:r>
      <w:r w:rsidR="00D41B3A" w:rsidRPr="005D327C">
        <w:rPr>
          <w:rFonts w:cs="Tahoma"/>
          <w:b w:val="0"/>
          <w:sz w:val="22"/>
          <w:szCs w:val="22"/>
        </w:rPr>
        <w:t xml:space="preserve"> Opintojen laajuus on 60 opintopistettä, kesto n. 1,5 – 2 vuotta ja tutkintonimike on insinööri (ylempi AMK). </w:t>
      </w:r>
    </w:p>
    <w:p w:rsidR="006751D8" w:rsidRPr="005D327C" w:rsidRDefault="006751D8" w:rsidP="006751D8">
      <w:pPr>
        <w:rPr>
          <w:rFonts w:ascii="Tahoma" w:hAnsi="Tahoma" w:cs="Tahoma"/>
          <w:sz w:val="22"/>
          <w:szCs w:val="22"/>
        </w:rPr>
      </w:pPr>
      <w:r w:rsidRPr="005D327C">
        <w:rPr>
          <w:rFonts w:ascii="Tahoma" w:hAnsi="Tahoma" w:cs="Tahoma"/>
          <w:sz w:val="22"/>
          <w:szCs w:val="22"/>
        </w:rPr>
        <w:t>Koulutus tarjoaa erityisesti työelämässä asiantuntijaksi pätevöityneen insinöörin valmiuksia johtaa esimiehenä tiimiään, työyksikköään tai organisaatiotaan. Tutkinnon toteutus mahdollistaa kouluttautumisen työn ohessa ja antaa saman kelpoisuuden julkisiin virkoihin ja tehtäviin kuin esim. diplomi-insinöörin tutkinto.</w:t>
      </w:r>
    </w:p>
    <w:p w:rsidR="006751D8" w:rsidRPr="005D327C" w:rsidRDefault="006751D8" w:rsidP="006751D8">
      <w:pPr>
        <w:rPr>
          <w:rFonts w:ascii="Tahoma" w:hAnsi="Tahoma" w:cs="Tahoma"/>
          <w:sz w:val="22"/>
          <w:szCs w:val="22"/>
        </w:rPr>
      </w:pPr>
      <w:r w:rsidRPr="005D327C">
        <w:rPr>
          <w:rFonts w:ascii="Tahoma" w:hAnsi="Tahoma" w:cs="Tahoma"/>
          <w:sz w:val="22"/>
          <w:szCs w:val="22"/>
        </w:rPr>
        <w:t>Teknologiaosaamisen johtamisen koulutusohjelma kehittää erityisesti esimiestaitoja, teknologiapainotteista liiketoimintaosaamista, projektien hallintataitoja ja kansainvälistymisvalmiuksia.</w:t>
      </w:r>
      <w:r w:rsidR="00D41B3A" w:rsidRPr="005D327C">
        <w:rPr>
          <w:rFonts w:ascii="Tahoma" w:hAnsi="Tahoma" w:cs="Tahoma"/>
          <w:sz w:val="22"/>
          <w:szCs w:val="22"/>
        </w:rPr>
        <w:t xml:space="preserve"> Opiskelija saa valmiuksia myös oman alan tutkitun tiedon hankkimiseen, käsittelyyn ja soveltamiseen omassa työssään ja sen kehittämisessä.</w:t>
      </w:r>
    </w:p>
    <w:p w:rsidR="006751D8" w:rsidRPr="005D327C" w:rsidRDefault="00B0259E" w:rsidP="006751D8">
      <w:pPr>
        <w:rPr>
          <w:rFonts w:ascii="Tahoma" w:hAnsi="Tahoma" w:cs="Tahoma"/>
          <w:sz w:val="22"/>
          <w:szCs w:val="22"/>
        </w:rPr>
      </w:pPr>
      <w:r w:rsidRPr="005D327C">
        <w:rPr>
          <w:rFonts w:ascii="Tahoma" w:hAnsi="Tahoma" w:cs="Tahoma"/>
          <w:sz w:val="22"/>
          <w:szCs w:val="22"/>
        </w:rPr>
        <w:t xml:space="preserve">Opinnot tarjoavat lisäksi </w:t>
      </w:r>
      <w:r w:rsidR="006751D8" w:rsidRPr="005D327C">
        <w:rPr>
          <w:rFonts w:ascii="Tahoma" w:hAnsi="Tahoma" w:cs="Tahoma"/>
          <w:sz w:val="22"/>
          <w:szCs w:val="22"/>
        </w:rPr>
        <w:t>mahdollisuuden verkostoitumiseen sekä asiantuntijuuden vaihtoon opiskelijakollegoiden kanssa.</w:t>
      </w:r>
    </w:p>
    <w:p w:rsidR="001A2F3A" w:rsidRDefault="001A2F3A" w:rsidP="001A2F3A">
      <w:pPr>
        <w:pStyle w:val="Heading1"/>
        <w:spacing w:before="0" w:after="0"/>
        <w:jc w:val="both"/>
        <w:rPr>
          <w:b w:val="0"/>
          <w:sz w:val="32"/>
        </w:rPr>
      </w:pPr>
    </w:p>
    <w:p w:rsidR="001A2F3A" w:rsidRDefault="001A2F3A" w:rsidP="001A2F3A">
      <w:pPr>
        <w:pStyle w:val="Heading1"/>
        <w:spacing w:before="0" w:after="0"/>
        <w:jc w:val="both"/>
        <w:rPr>
          <w:b w:val="0"/>
          <w:sz w:val="32"/>
        </w:rPr>
      </w:pPr>
      <w:r>
        <w:rPr>
          <w:b w:val="0"/>
          <w:sz w:val="32"/>
        </w:rPr>
        <w:t>Osaamistavoitteet</w:t>
      </w:r>
    </w:p>
    <w:p w:rsidR="001A2F3A" w:rsidRPr="00502105" w:rsidRDefault="001A2F3A" w:rsidP="001A2F3A">
      <w:pPr>
        <w:rPr>
          <w:rFonts w:ascii="Tahoma" w:hAnsi="Tahoma" w:cs="Tahoma"/>
          <w:szCs w:val="20"/>
        </w:rPr>
      </w:pPr>
      <w:r w:rsidRPr="00502105">
        <w:rPr>
          <w:rFonts w:ascii="Tahoma" w:hAnsi="Tahoma" w:cs="Tahoma"/>
          <w:szCs w:val="20"/>
        </w:rPr>
        <w:t>Insinööri (ylempi AMK) koulutus on eurooppalaista ja suomalaista tasoa 7 (</w:t>
      </w:r>
      <w:r>
        <w:rPr>
          <w:rFonts w:ascii="Tahoma" w:hAnsi="Tahoma" w:cs="Tahoma"/>
          <w:szCs w:val="20"/>
        </w:rPr>
        <w:t xml:space="preserve">NQF, </w:t>
      </w:r>
      <w:r w:rsidRPr="00502105">
        <w:rPr>
          <w:rFonts w:ascii="Tahoma" w:hAnsi="Tahoma" w:cs="Tahoma"/>
          <w:szCs w:val="20"/>
        </w:rPr>
        <w:t xml:space="preserve">kansallinen viitekehys).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60"/>
        <w:gridCol w:w="7118"/>
      </w:tblGrid>
      <w:tr w:rsidR="001A2F3A" w:rsidRPr="00502105" w:rsidTr="00FF7A39">
        <w:tc>
          <w:tcPr>
            <w:tcW w:w="2660" w:type="dxa"/>
            <w:shd w:val="clear" w:color="auto" w:fill="FFC000"/>
          </w:tcPr>
          <w:p w:rsidR="001A2F3A" w:rsidRPr="00FF7A39" w:rsidRDefault="001A2F3A" w:rsidP="00711A07">
            <w:pPr>
              <w:spacing w:before="120" w:after="0"/>
              <w:rPr>
                <w:rFonts w:ascii="Tahoma" w:hAnsi="Tahoma" w:cs="Tahoma"/>
                <w:b/>
                <w:color w:val="FFFFFF" w:themeColor="background1"/>
                <w:szCs w:val="20"/>
              </w:rPr>
            </w:pPr>
            <w:r w:rsidRPr="00FF7A39">
              <w:rPr>
                <w:rFonts w:ascii="Tahoma" w:hAnsi="Tahoma" w:cs="Tahoma"/>
                <w:b/>
                <w:color w:val="FFFFFF" w:themeColor="background1"/>
                <w:szCs w:val="20"/>
              </w:rPr>
              <w:t>Osaamisen osa-alue</w:t>
            </w:r>
          </w:p>
        </w:tc>
        <w:tc>
          <w:tcPr>
            <w:tcW w:w="7118" w:type="dxa"/>
            <w:shd w:val="clear" w:color="auto" w:fill="FFC000"/>
          </w:tcPr>
          <w:p w:rsidR="001A2F3A" w:rsidRPr="00502105" w:rsidRDefault="001A2F3A" w:rsidP="00711A07">
            <w:pPr>
              <w:spacing w:before="120" w:after="0"/>
              <w:rPr>
                <w:rFonts w:ascii="Tahoma" w:hAnsi="Tahoma" w:cs="Tahoma"/>
                <w:b/>
                <w:color w:val="FFFFFF" w:themeColor="background1"/>
                <w:szCs w:val="20"/>
              </w:rPr>
            </w:pPr>
            <w:r w:rsidRPr="00502105">
              <w:rPr>
                <w:rFonts w:ascii="Tahoma" w:hAnsi="Tahoma" w:cs="Tahoma"/>
                <w:b/>
                <w:color w:val="FFFFFF" w:themeColor="background1"/>
                <w:szCs w:val="20"/>
              </w:rPr>
              <w:t>Osaaminen tasolla 7</w:t>
            </w:r>
          </w:p>
        </w:tc>
      </w:tr>
      <w:tr w:rsidR="001A2F3A" w:rsidRPr="00502105" w:rsidTr="00711A07">
        <w:tc>
          <w:tcPr>
            <w:tcW w:w="2660" w:type="dxa"/>
          </w:tcPr>
          <w:p w:rsidR="001A2F3A" w:rsidRPr="00502105" w:rsidRDefault="001A2F3A" w:rsidP="00711A07">
            <w:pPr>
              <w:spacing w:before="120" w:after="0"/>
              <w:rPr>
                <w:rFonts w:ascii="Tahoma" w:hAnsi="Tahoma" w:cs="Tahoma"/>
                <w:b/>
                <w:szCs w:val="20"/>
              </w:rPr>
            </w:pPr>
            <w:r w:rsidRPr="00502105">
              <w:rPr>
                <w:rFonts w:ascii="Tahoma" w:hAnsi="Tahoma" w:cs="Tahoma"/>
                <w:b/>
                <w:szCs w:val="20"/>
              </w:rPr>
              <w:t>Tieto</w:t>
            </w:r>
          </w:p>
        </w:tc>
        <w:tc>
          <w:tcPr>
            <w:tcW w:w="7118" w:type="dxa"/>
          </w:tcPr>
          <w:p w:rsidR="001A2F3A" w:rsidRPr="00502105" w:rsidRDefault="001A2F3A" w:rsidP="00711A07">
            <w:pPr>
              <w:spacing w:before="120" w:after="0"/>
              <w:rPr>
                <w:rFonts w:ascii="Tahoma" w:hAnsi="Tahoma" w:cs="Tahoma"/>
                <w:b/>
                <w:szCs w:val="20"/>
              </w:rPr>
            </w:pPr>
            <w:r w:rsidRPr="00502105">
              <w:rPr>
                <w:rFonts w:ascii="Tahoma" w:hAnsi="Tahoma" w:cs="Tahoma"/>
                <w:szCs w:val="20"/>
              </w:rPr>
              <w:t>Insinööri (ylempi AMK) hallitsee laaja-alaiset ja pitkälle erikoistuneet oman alansa erityisosaamista vastaavat käsitteet, menetelmät ja tiedot, joita käytetään itsenäisen ajattelun ja/tai tutkimuksen perustana. Hän ymmärtää alan ja eri alojen rajapintojen tietoihin liittyviä kysymyksiä ja tarkastelee niitä ja uutta tietoa kriittisesti.</w:t>
            </w:r>
          </w:p>
        </w:tc>
      </w:tr>
      <w:tr w:rsidR="001A2F3A" w:rsidRPr="00502105" w:rsidTr="00711A07">
        <w:tc>
          <w:tcPr>
            <w:tcW w:w="2660" w:type="dxa"/>
          </w:tcPr>
          <w:p w:rsidR="001A2F3A" w:rsidRPr="00502105" w:rsidRDefault="001A2F3A" w:rsidP="00711A07">
            <w:pPr>
              <w:spacing w:before="120" w:after="0"/>
              <w:rPr>
                <w:rFonts w:ascii="Tahoma" w:hAnsi="Tahoma" w:cs="Tahoma"/>
                <w:b/>
                <w:szCs w:val="20"/>
              </w:rPr>
            </w:pPr>
            <w:r w:rsidRPr="00502105">
              <w:rPr>
                <w:rFonts w:ascii="Tahoma" w:hAnsi="Tahoma" w:cs="Tahoma"/>
                <w:b/>
                <w:szCs w:val="20"/>
              </w:rPr>
              <w:t>Työskentelytapa ja soveltaminen (taito)</w:t>
            </w:r>
          </w:p>
        </w:tc>
        <w:tc>
          <w:tcPr>
            <w:tcW w:w="7118" w:type="dxa"/>
          </w:tcPr>
          <w:p w:rsidR="001A2F3A" w:rsidRPr="00502105" w:rsidRDefault="001A2F3A" w:rsidP="00711A07">
            <w:pPr>
              <w:spacing w:before="120" w:after="0"/>
              <w:rPr>
                <w:rFonts w:ascii="Tahoma" w:hAnsi="Tahoma" w:cs="Tahoma"/>
                <w:b/>
                <w:szCs w:val="20"/>
              </w:rPr>
            </w:pPr>
            <w:r w:rsidRPr="00502105">
              <w:rPr>
                <w:rFonts w:ascii="Tahoma" w:hAnsi="Tahoma" w:cs="Tahoma"/>
                <w:szCs w:val="20"/>
              </w:rPr>
              <w:t>Insinööri (ylempi AMK) kykenee ratkaisemaan vaativia ongelmia tutkimus- ja/tai innovaatiotoiminnassa, jossa kehitetään uusia tietoja ja menettelyjä sekä sovelletaan ja yhdistetään eri alojen tietoja.</w:t>
            </w:r>
          </w:p>
        </w:tc>
      </w:tr>
      <w:tr w:rsidR="001A2F3A" w:rsidRPr="00502105" w:rsidTr="00711A07">
        <w:tc>
          <w:tcPr>
            <w:tcW w:w="2660" w:type="dxa"/>
          </w:tcPr>
          <w:p w:rsidR="001A2F3A" w:rsidRPr="00502105" w:rsidRDefault="001A2F3A" w:rsidP="00711A07">
            <w:pPr>
              <w:spacing w:before="120" w:after="0"/>
              <w:rPr>
                <w:rFonts w:ascii="Tahoma" w:hAnsi="Tahoma" w:cs="Tahoma"/>
                <w:b/>
                <w:szCs w:val="20"/>
              </w:rPr>
            </w:pPr>
            <w:r w:rsidRPr="00502105">
              <w:rPr>
                <w:rFonts w:ascii="Tahoma" w:hAnsi="Tahoma" w:cs="Tahoma"/>
                <w:b/>
                <w:szCs w:val="20"/>
              </w:rPr>
              <w:t>Vastuu, johtaminen, yrittäjyys</w:t>
            </w:r>
          </w:p>
        </w:tc>
        <w:tc>
          <w:tcPr>
            <w:tcW w:w="7118" w:type="dxa"/>
          </w:tcPr>
          <w:p w:rsidR="001A2F3A" w:rsidRPr="00502105" w:rsidRDefault="001A2F3A" w:rsidP="00711A07">
            <w:pPr>
              <w:spacing w:before="120" w:after="0"/>
              <w:rPr>
                <w:rFonts w:ascii="Tahoma" w:hAnsi="Tahoma" w:cs="Tahoma"/>
                <w:b/>
                <w:szCs w:val="20"/>
              </w:rPr>
            </w:pPr>
            <w:r w:rsidRPr="00502105">
              <w:rPr>
                <w:rFonts w:ascii="Tahoma" w:hAnsi="Tahoma" w:cs="Tahoma"/>
                <w:szCs w:val="20"/>
              </w:rPr>
              <w:t>Insinööri (ylempi AMK) kykenee työskentelemään itsenäisesti alan vaativissa asiantuntijatehtävissä tai yrittäjänä. Hän kykenee johtamaan ja kehittämään monimutkaisia, ennakoimattomia ja uusia strategisia lähestymistapoja. Hän kykenee johtamaan asioita ja ihmisiä.</w:t>
            </w:r>
          </w:p>
        </w:tc>
      </w:tr>
      <w:tr w:rsidR="001A2F3A" w:rsidRPr="00502105" w:rsidTr="00711A07">
        <w:tc>
          <w:tcPr>
            <w:tcW w:w="2660" w:type="dxa"/>
          </w:tcPr>
          <w:p w:rsidR="001A2F3A" w:rsidRPr="00502105" w:rsidRDefault="001A2F3A" w:rsidP="00711A07">
            <w:pPr>
              <w:spacing w:before="120" w:after="0"/>
              <w:rPr>
                <w:rFonts w:ascii="Tahoma" w:hAnsi="Tahoma" w:cs="Tahoma"/>
                <w:b/>
                <w:szCs w:val="20"/>
              </w:rPr>
            </w:pPr>
            <w:r w:rsidRPr="00502105">
              <w:rPr>
                <w:rFonts w:ascii="Tahoma" w:hAnsi="Tahoma" w:cs="Tahoma"/>
                <w:b/>
                <w:szCs w:val="20"/>
              </w:rPr>
              <w:t>Arviointi</w:t>
            </w:r>
          </w:p>
        </w:tc>
        <w:tc>
          <w:tcPr>
            <w:tcW w:w="7118" w:type="dxa"/>
          </w:tcPr>
          <w:p w:rsidR="001A2F3A" w:rsidRPr="00502105" w:rsidRDefault="001A2F3A" w:rsidP="00711A07">
            <w:pPr>
              <w:spacing w:before="120" w:after="0"/>
              <w:rPr>
                <w:rFonts w:ascii="Tahoma" w:hAnsi="Tahoma" w:cs="Tahoma"/>
                <w:b/>
                <w:szCs w:val="20"/>
              </w:rPr>
            </w:pPr>
            <w:r w:rsidRPr="00502105">
              <w:rPr>
                <w:rFonts w:ascii="Tahoma" w:hAnsi="Tahoma" w:cs="Tahoma"/>
                <w:szCs w:val="20"/>
              </w:rPr>
              <w:t>Insinööri (ylempi AMK) kykenee arvioimaan yksittäisten henkilöiden ja ryhmien toimintaa. Hän kykenee kartuttamaan oman alansa tietoja ja käytäntöjä ja/tai vastaamaan muiden kehityksestä.</w:t>
            </w:r>
          </w:p>
        </w:tc>
      </w:tr>
      <w:tr w:rsidR="001A2F3A" w:rsidRPr="00502105" w:rsidTr="00711A07">
        <w:tc>
          <w:tcPr>
            <w:tcW w:w="2660" w:type="dxa"/>
          </w:tcPr>
          <w:p w:rsidR="001A2F3A" w:rsidRPr="00502105" w:rsidRDefault="001A2F3A" w:rsidP="00711A07">
            <w:pPr>
              <w:spacing w:before="120" w:after="0"/>
              <w:rPr>
                <w:rFonts w:ascii="Tahoma" w:hAnsi="Tahoma" w:cs="Tahoma"/>
                <w:b/>
                <w:szCs w:val="20"/>
              </w:rPr>
            </w:pPr>
            <w:r w:rsidRPr="00502105">
              <w:rPr>
                <w:rFonts w:ascii="Tahoma" w:hAnsi="Tahoma" w:cs="Tahoma"/>
                <w:b/>
                <w:szCs w:val="20"/>
              </w:rPr>
              <w:t>Elinikäisen oppimisen avaintaidot</w:t>
            </w:r>
          </w:p>
        </w:tc>
        <w:tc>
          <w:tcPr>
            <w:tcW w:w="7118" w:type="dxa"/>
          </w:tcPr>
          <w:p w:rsidR="001A2F3A" w:rsidRPr="00502105" w:rsidRDefault="001A2F3A" w:rsidP="00711A07">
            <w:pPr>
              <w:spacing w:before="120" w:after="0"/>
              <w:rPr>
                <w:rFonts w:ascii="Tahoma" w:hAnsi="Tahoma" w:cs="Tahoma"/>
                <w:szCs w:val="20"/>
              </w:rPr>
            </w:pPr>
            <w:r w:rsidRPr="00502105">
              <w:rPr>
                <w:rFonts w:ascii="Tahoma" w:hAnsi="Tahoma" w:cs="Tahoma"/>
                <w:szCs w:val="20"/>
              </w:rPr>
              <w:t>Insinööri (ylempi AMK) omaa valmiuden jatkuvaan oppimiseen. Hän osaa viestiä hyvin suullisesti ja kirjallisesti sekä alan että alan ulkopuoliselle yleisölle. Hän kykenee vaativaan kansainväliseen viestintään ja vuorovaikutukseen toisella kotimaisella ja vähintään yhdellä vieraalla kielellä.</w:t>
            </w:r>
          </w:p>
        </w:tc>
      </w:tr>
    </w:tbl>
    <w:p w:rsidR="005D327C" w:rsidRPr="005D327C" w:rsidRDefault="005D327C" w:rsidP="005D327C">
      <w:pPr>
        <w:rPr>
          <w:rFonts w:ascii="Tahoma" w:eastAsia="Calibri" w:hAnsi="Tahoma" w:cs="Tahoma"/>
          <w:sz w:val="22"/>
          <w:szCs w:val="22"/>
        </w:rPr>
      </w:pPr>
      <w:r w:rsidRPr="005D327C">
        <w:rPr>
          <w:rFonts w:ascii="Tahoma" w:eastAsia="Calibri" w:hAnsi="Tahoma" w:cs="Tahoma"/>
          <w:color w:val="000000"/>
          <w:sz w:val="22"/>
          <w:szCs w:val="22"/>
        </w:rPr>
        <w:lastRenderedPageBreak/>
        <w:t>Insinööri</w:t>
      </w:r>
      <w:r>
        <w:rPr>
          <w:rFonts w:ascii="Tahoma" w:eastAsia="Calibri" w:hAnsi="Tahoma" w:cs="Tahoma"/>
          <w:color w:val="000000"/>
          <w:sz w:val="22"/>
          <w:szCs w:val="22"/>
        </w:rPr>
        <w:t>n</w:t>
      </w:r>
      <w:r w:rsidRPr="005D327C">
        <w:rPr>
          <w:rFonts w:ascii="Tahoma" w:eastAsia="Calibri" w:hAnsi="Tahoma" w:cs="Tahoma"/>
          <w:color w:val="000000"/>
          <w:sz w:val="22"/>
          <w:szCs w:val="22"/>
        </w:rPr>
        <w:t xml:space="preserve"> (ylempi AMK) </w:t>
      </w:r>
      <w:r w:rsidRPr="005D327C">
        <w:rPr>
          <w:rFonts w:ascii="Tahoma" w:eastAsia="Calibri" w:hAnsi="Tahoma" w:cs="Tahoma"/>
          <w:sz w:val="22"/>
          <w:szCs w:val="22"/>
        </w:rPr>
        <w:t>osaamisprofiili muodostuu kompetensseista.</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6946"/>
      </w:tblGrid>
      <w:tr w:rsidR="005D327C" w:rsidRPr="005D327C" w:rsidTr="00711A07">
        <w:tc>
          <w:tcPr>
            <w:tcW w:w="2835" w:type="dxa"/>
            <w:tcBorders>
              <w:top w:val="single" w:sz="4" w:space="0" w:color="auto"/>
              <w:left w:val="single" w:sz="4" w:space="0" w:color="auto"/>
              <w:bottom w:val="single" w:sz="4" w:space="0" w:color="auto"/>
              <w:right w:val="single" w:sz="4" w:space="0" w:color="auto"/>
            </w:tcBorders>
            <w:shd w:val="clear" w:color="auto" w:fill="8064A2" w:themeFill="accent4"/>
          </w:tcPr>
          <w:p w:rsidR="005D327C" w:rsidRPr="005D327C" w:rsidRDefault="005D327C" w:rsidP="00711A07">
            <w:pPr>
              <w:spacing w:before="120" w:after="0"/>
              <w:rPr>
                <w:rFonts w:ascii="Tahoma" w:hAnsi="Tahoma" w:cs="Tahoma"/>
                <w:b/>
                <w:color w:val="FFFFFF" w:themeColor="background1"/>
                <w:szCs w:val="20"/>
              </w:rPr>
            </w:pPr>
            <w:r w:rsidRPr="005D327C">
              <w:rPr>
                <w:rFonts w:ascii="Tahoma" w:hAnsi="Tahoma" w:cs="Tahoma"/>
                <w:b/>
                <w:color w:val="FFFFFF" w:themeColor="background1"/>
                <w:szCs w:val="20"/>
              </w:rPr>
              <w:t>Yleiset kompetenssit</w:t>
            </w:r>
          </w:p>
          <w:p w:rsidR="005D327C" w:rsidRPr="005D327C" w:rsidRDefault="005D327C" w:rsidP="00711A07">
            <w:pPr>
              <w:spacing w:before="120" w:after="0"/>
              <w:rPr>
                <w:rFonts w:ascii="Tahoma" w:hAnsi="Tahoma" w:cs="Tahoma"/>
                <w:color w:val="FFFFFF" w:themeColor="background1"/>
                <w:szCs w:val="20"/>
              </w:rPr>
            </w:pPr>
            <w:r w:rsidRPr="005D327C">
              <w:rPr>
                <w:rFonts w:ascii="Tahoma" w:hAnsi="Tahoma" w:cs="Tahoma"/>
                <w:color w:val="FFFFFF" w:themeColor="background1"/>
                <w:szCs w:val="20"/>
              </w:rPr>
              <w:t>(</w:t>
            </w:r>
            <w:proofErr w:type="spellStart"/>
            <w:r w:rsidRPr="005D327C">
              <w:rPr>
                <w:rFonts w:ascii="Tahoma" w:hAnsi="Tahoma" w:cs="Tahoma"/>
                <w:color w:val="FFFFFF" w:themeColor="background1"/>
                <w:szCs w:val="20"/>
              </w:rPr>
              <w:t>G</w:t>
            </w:r>
            <w:r w:rsidRPr="005D327C">
              <w:rPr>
                <w:rFonts w:ascii="Tahoma" w:hAnsi="Tahoma" w:cs="Tahoma"/>
                <w:i/>
                <w:color w:val="FFFFFF" w:themeColor="background1"/>
                <w:szCs w:val="20"/>
              </w:rPr>
              <w:t>eneric</w:t>
            </w:r>
            <w:proofErr w:type="spellEnd"/>
            <w:r w:rsidRPr="005D327C">
              <w:rPr>
                <w:rFonts w:ascii="Tahoma" w:hAnsi="Tahoma" w:cs="Tahoma"/>
                <w:i/>
                <w:color w:val="FFFFFF" w:themeColor="background1"/>
                <w:szCs w:val="20"/>
              </w:rPr>
              <w:t xml:space="preserve"> </w:t>
            </w:r>
            <w:proofErr w:type="spellStart"/>
            <w:r w:rsidRPr="005D327C">
              <w:rPr>
                <w:rFonts w:ascii="Tahoma" w:hAnsi="Tahoma" w:cs="Tahoma"/>
                <w:i/>
                <w:color w:val="FFFFFF" w:themeColor="background1"/>
                <w:szCs w:val="20"/>
              </w:rPr>
              <w:t>competences</w:t>
            </w:r>
            <w:proofErr w:type="spellEnd"/>
            <w:r w:rsidRPr="005D327C">
              <w:rPr>
                <w:rFonts w:ascii="Tahoma" w:hAnsi="Tahoma" w:cs="Tahoma"/>
                <w:color w:val="FFFFFF" w:themeColor="background1"/>
                <w:szCs w:val="20"/>
              </w:rPr>
              <w:t>)</w:t>
            </w:r>
          </w:p>
        </w:tc>
        <w:tc>
          <w:tcPr>
            <w:tcW w:w="6946" w:type="dxa"/>
            <w:tcBorders>
              <w:top w:val="single" w:sz="4" w:space="0" w:color="auto"/>
              <w:left w:val="single" w:sz="4" w:space="0" w:color="auto"/>
              <w:bottom w:val="single" w:sz="4" w:space="0" w:color="auto"/>
              <w:right w:val="single" w:sz="4" w:space="0" w:color="auto"/>
            </w:tcBorders>
            <w:shd w:val="clear" w:color="auto" w:fill="8064A2" w:themeFill="accent4"/>
          </w:tcPr>
          <w:p w:rsidR="005D327C" w:rsidRPr="005D327C" w:rsidRDefault="005D327C" w:rsidP="00711A07">
            <w:pPr>
              <w:spacing w:before="120" w:after="0"/>
              <w:rPr>
                <w:rFonts w:ascii="Tahoma" w:hAnsi="Tahoma" w:cs="Tahoma"/>
                <w:b/>
                <w:color w:val="FFFFFF" w:themeColor="background1"/>
                <w:szCs w:val="20"/>
                <w:lang w:val="en-US"/>
              </w:rPr>
            </w:pPr>
            <w:proofErr w:type="spellStart"/>
            <w:r w:rsidRPr="005D327C">
              <w:rPr>
                <w:rFonts w:ascii="Tahoma" w:hAnsi="Tahoma" w:cs="Tahoma"/>
                <w:b/>
                <w:color w:val="FFFFFF" w:themeColor="background1"/>
                <w:szCs w:val="20"/>
                <w:lang w:val="en-US"/>
              </w:rPr>
              <w:t>Osaamisen</w:t>
            </w:r>
            <w:proofErr w:type="spellEnd"/>
            <w:r w:rsidRPr="005D327C">
              <w:rPr>
                <w:rFonts w:ascii="Tahoma" w:hAnsi="Tahoma" w:cs="Tahoma"/>
                <w:b/>
                <w:color w:val="FFFFFF" w:themeColor="background1"/>
                <w:szCs w:val="20"/>
                <w:lang w:val="en-US"/>
              </w:rPr>
              <w:t xml:space="preserve"> </w:t>
            </w:r>
            <w:proofErr w:type="spellStart"/>
            <w:r w:rsidRPr="005D327C">
              <w:rPr>
                <w:rFonts w:ascii="Tahoma" w:hAnsi="Tahoma" w:cs="Tahoma"/>
                <w:b/>
                <w:color w:val="FFFFFF" w:themeColor="background1"/>
                <w:szCs w:val="20"/>
                <w:lang w:val="en-US"/>
              </w:rPr>
              <w:t>kuvaus</w:t>
            </w:r>
            <w:proofErr w:type="spellEnd"/>
          </w:p>
          <w:p w:rsidR="005D327C" w:rsidRPr="005D327C" w:rsidRDefault="005D327C" w:rsidP="00711A07">
            <w:pPr>
              <w:spacing w:before="120" w:after="0"/>
              <w:rPr>
                <w:rFonts w:ascii="Tahoma" w:hAnsi="Tahoma" w:cs="Tahoma"/>
                <w:b/>
                <w:color w:val="FFFFFF" w:themeColor="background1"/>
                <w:szCs w:val="20"/>
                <w:lang w:val="en-US"/>
              </w:rPr>
            </w:pPr>
            <w:r w:rsidRPr="005D327C">
              <w:rPr>
                <w:rFonts w:ascii="Tahoma" w:hAnsi="Tahoma" w:cs="Tahoma"/>
                <w:color w:val="FFFFFF" w:themeColor="background1"/>
                <w:szCs w:val="20"/>
                <w:lang w:val="en-US"/>
              </w:rPr>
              <w:t>(</w:t>
            </w:r>
            <w:r w:rsidRPr="005D327C">
              <w:rPr>
                <w:rFonts w:ascii="Tahoma" w:hAnsi="Tahoma" w:cs="Tahoma"/>
                <w:i/>
                <w:color w:val="FFFFFF" w:themeColor="background1"/>
                <w:szCs w:val="20"/>
                <w:lang w:val="en-US"/>
              </w:rPr>
              <w:t>description of the competence</w:t>
            </w:r>
            <w:r w:rsidRPr="005D327C">
              <w:rPr>
                <w:rFonts w:ascii="Tahoma" w:hAnsi="Tahoma" w:cs="Tahoma"/>
                <w:color w:val="FFFFFF" w:themeColor="background1"/>
                <w:szCs w:val="20"/>
                <w:lang w:val="en-US"/>
              </w:rPr>
              <w:t>)</w:t>
            </w:r>
          </w:p>
        </w:tc>
      </w:tr>
      <w:tr w:rsidR="005D327C" w:rsidRPr="00502105" w:rsidTr="00711A07">
        <w:tc>
          <w:tcPr>
            <w:tcW w:w="2835" w:type="dxa"/>
            <w:tcBorders>
              <w:top w:val="single" w:sz="4" w:space="0" w:color="auto"/>
              <w:left w:val="single" w:sz="4" w:space="0" w:color="auto"/>
              <w:bottom w:val="single" w:sz="4" w:space="0" w:color="auto"/>
              <w:right w:val="single" w:sz="4" w:space="0" w:color="auto"/>
            </w:tcBorders>
          </w:tcPr>
          <w:p w:rsidR="005D327C" w:rsidRPr="005D327C" w:rsidRDefault="005D327C" w:rsidP="00711A07">
            <w:pPr>
              <w:spacing w:before="0" w:after="0"/>
              <w:ind w:left="12"/>
              <w:rPr>
                <w:rFonts w:ascii="Tahoma" w:hAnsi="Tahoma" w:cs="Tahoma"/>
                <w:b/>
                <w:szCs w:val="20"/>
              </w:rPr>
            </w:pPr>
            <w:r w:rsidRPr="005D327C">
              <w:rPr>
                <w:rFonts w:ascii="Tahoma" w:hAnsi="Tahoma" w:cs="Tahoma"/>
                <w:b/>
                <w:szCs w:val="20"/>
              </w:rPr>
              <w:t>Oppimisen taidot</w:t>
            </w:r>
          </w:p>
          <w:p w:rsidR="005D327C" w:rsidRPr="005D327C" w:rsidRDefault="005D327C" w:rsidP="00711A07">
            <w:pPr>
              <w:spacing w:before="0" w:after="0"/>
              <w:ind w:left="12"/>
              <w:rPr>
                <w:rFonts w:ascii="Tahoma" w:hAnsi="Tahoma" w:cs="Tahoma"/>
                <w:szCs w:val="20"/>
              </w:rPr>
            </w:pPr>
            <w:r w:rsidRPr="005D327C">
              <w:rPr>
                <w:rFonts w:ascii="Tahoma" w:hAnsi="Tahoma" w:cs="Tahoma"/>
                <w:szCs w:val="20"/>
              </w:rPr>
              <w:t>(</w:t>
            </w:r>
            <w:r w:rsidRPr="005D327C">
              <w:rPr>
                <w:rFonts w:ascii="Tahoma" w:hAnsi="Tahoma" w:cs="Tahoma"/>
                <w:i/>
                <w:szCs w:val="20"/>
              </w:rPr>
              <w:t xml:space="preserve">Learning </w:t>
            </w:r>
            <w:proofErr w:type="spellStart"/>
            <w:r w:rsidRPr="005D327C">
              <w:rPr>
                <w:rFonts w:ascii="Tahoma" w:hAnsi="Tahoma" w:cs="Tahoma"/>
                <w:i/>
                <w:szCs w:val="20"/>
              </w:rPr>
              <w:t>competence</w:t>
            </w:r>
            <w:proofErr w:type="spellEnd"/>
            <w:r w:rsidRPr="005D327C">
              <w:rPr>
                <w:rFonts w:ascii="Tahoma" w:hAnsi="Tahoma" w:cs="Tahoma"/>
                <w:szCs w:val="20"/>
              </w:rPr>
              <w:t>)</w:t>
            </w:r>
          </w:p>
        </w:tc>
        <w:tc>
          <w:tcPr>
            <w:tcW w:w="6946" w:type="dxa"/>
            <w:tcBorders>
              <w:top w:val="single" w:sz="4" w:space="0" w:color="auto"/>
              <w:left w:val="single" w:sz="4" w:space="0" w:color="auto"/>
              <w:bottom w:val="single" w:sz="4" w:space="0" w:color="auto"/>
              <w:right w:val="single" w:sz="4" w:space="0" w:color="auto"/>
            </w:tcBorders>
          </w:tcPr>
          <w:p w:rsidR="005D327C" w:rsidRPr="005D327C" w:rsidRDefault="005D327C" w:rsidP="00711A07">
            <w:pPr>
              <w:spacing w:before="0" w:after="0"/>
              <w:contextualSpacing/>
              <w:rPr>
                <w:rFonts w:ascii="Tahoma" w:hAnsi="Tahoma" w:cs="Tahoma"/>
                <w:snapToGrid w:val="0"/>
                <w:szCs w:val="20"/>
              </w:rPr>
            </w:pPr>
            <w:r w:rsidRPr="005D327C">
              <w:rPr>
                <w:rFonts w:ascii="Tahoma" w:hAnsi="Tahoma" w:cs="Tahoma"/>
                <w:snapToGrid w:val="0"/>
                <w:szCs w:val="20"/>
              </w:rPr>
              <w:t>Insinööri (ylempi AMK)</w:t>
            </w:r>
          </w:p>
          <w:p w:rsidR="005D327C" w:rsidRPr="005D327C" w:rsidRDefault="005D327C" w:rsidP="005D327C">
            <w:pPr>
              <w:numPr>
                <w:ilvl w:val="0"/>
                <w:numId w:val="1"/>
              </w:numPr>
              <w:spacing w:before="0" w:after="0" w:line="240" w:lineRule="auto"/>
              <w:ind w:left="249" w:hanging="249"/>
              <w:contextualSpacing/>
              <w:rPr>
                <w:rFonts w:ascii="Tahoma" w:hAnsi="Tahoma" w:cs="Tahoma"/>
                <w:snapToGrid w:val="0"/>
                <w:szCs w:val="20"/>
              </w:rPr>
            </w:pPr>
            <w:r w:rsidRPr="005D327C">
              <w:rPr>
                <w:rFonts w:ascii="Tahoma" w:hAnsi="Tahoma" w:cs="Tahoma"/>
                <w:snapToGrid w:val="0"/>
                <w:szCs w:val="20"/>
              </w:rPr>
              <w:t>osaa monipuolisesti ja tavoitteellisesti arvioida ja kehittää asiantuntijuuttaan</w:t>
            </w:r>
          </w:p>
          <w:p w:rsidR="005D327C" w:rsidRPr="005D327C" w:rsidRDefault="005D327C" w:rsidP="005D327C">
            <w:pPr>
              <w:numPr>
                <w:ilvl w:val="0"/>
                <w:numId w:val="1"/>
              </w:numPr>
              <w:spacing w:before="0" w:after="0" w:line="240" w:lineRule="auto"/>
              <w:ind w:left="249" w:hanging="249"/>
              <w:contextualSpacing/>
              <w:rPr>
                <w:rFonts w:ascii="Tahoma" w:hAnsi="Tahoma" w:cs="Tahoma"/>
                <w:snapToGrid w:val="0"/>
                <w:szCs w:val="20"/>
              </w:rPr>
            </w:pPr>
            <w:r w:rsidRPr="005D327C">
              <w:rPr>
                <w:rFonts w:ascii="Tahoma" w:hAnsi="Tahoma" w:cs="Tahoma"/>
                <w:snapToGrid w:val="0"/>
                <w:szCs w:val="20"/>
              </w:rPr>
              <w:t>osaa hankkia, käsitellä, tuottaa ja arvioida tietoa kriittisesti ja eri alojen näkökulmasta</w:t>
            </w:r>
          </w:p>
          <w:p w:rsidR="005D327C" w:rsidRPr="005D327C" w:rsidRDefault="005D327C" w:rsidP="005D327C">
            <w:pPr>
              <w:numPr>
                <w:ilvl w:val="0"/>
                <w:numId w:val="1"/>
              </w:numPr>
              <w:spacing w:before="0" w:after="0" w:line="240" w:lineRule="auto"/>
              <w:ind w:left="249" w:hanging="249"/>
              <w:contextualSpacing/>
              <w:rPr>
                <w:rFonts w:ascii="Tahoma" w:hAnsi="Tahoma" w:cs="Tahoma"/>
                <w:snapToGrid w:val="0"/>
                <w:szCs w:val="20"/>
              </w:rPr>
            </w:pPr>
            <w:r w:rsidRPr="005D327C">
              <w:rPr>
                <w:rFonts w:ascii="Tahoma" w:hAnsi="Tahoma" w:cs="Tahoma"/>
                <w:snapToGrid w:val="0"/>
                <w:szCs w:val="20"/>
              </w:rPr>
              <w:t>kykenee ottamaan vastuuta yhteisön tavoitteellisesta oppimisesta</w:t>
            </w:r>
          </w:p>
        </w:tc>
      </w:tr>
      <w:tr w:rsidR="005D327C" w:rsidRPr="00502105" w:rsidTr="00711A07">
        <w:tc>
          <w:tcPr>
            <w:tcW w:w="2835" w:type="dxa"/>
            <w:tcBorders>
              <w:top w:val="single" w:sz="4" w:space="0" w:color="auto"/>
              <w:left w:val="single" w:sz="4" w:space="0" w:color="auto"/>
              <w:bottom w:val="single" w:sz="4" w:space="0" w:color="auto"/>
              <w:right w:val="single" w:sz="4" w:space="0" w:color="auto"/>
            </w:tcBorders>
          </w:tcPr>
          <w:p w:rsidR="005D327C" w:rsidRPr="005D327C" w:rsidRDefault="005D327C" w:rsidP="00711A07">
            <w:pPr>
              <w:spacing w:before="0" w:after="0"/>
              <w:ind w:left="12"/>
              <w:rPr>
                <w:rFonts w:ascii="Tahoma" w:hAnsi="Tahoma" w:cs="Tahoma"/>
                <w:b/>
                <w:szCs w:val="20"/>
              </w:rPr>
            </w:pPr>
            <w:r w:rsidRPr="005D327C">
              <w:rPr>
                <w:rFonts w:ascii="Tahoma" w:hAnsi="Tahoma" w:cs="Tahoma"/>
                <w:b/>
                <w:szCs w:val="20"/>
              </w:rPr>
              <w:t>Eettinen osaaminen</w:t>
            </w:r>
          </w:p>
          <w:p w:rsidR="005D327C" w:rsidRPr="005D327C" w:rsidRDefault="005D327C" w:rsidP="00711A07">
            <w:pPr>
              <w:spacing w:before="0" w:after="0"/>
              <w:ind w:left="12"/>
              <w:rPr>
                <w:rFonts w:ascii="Tahoma" w:hAnsi="Tahoma" w:cs="Tahoma"/>
                <w:szCs w:val="20"/>
              </w:rPr>
            </w:pPr>
            <w:r w:rsidRPr="005D327C">
              <w:rPr>
                <w:rFonts w:ascii="Tahoma" w:hAnsi="Tahoma" w:cs="Tahoma"/>
                <w:szCs w:val="20"/>
              </w:rPr>
              <w:t>(</w:t>
            </w:r>
            <w:proofErr w:type="spellStart"/>
            <w:r w:rsidRPr="005D327C">
              <w:rPr>
                <w:rFonts w:ascii="Tahoma" w:hAnsi="Tahoma" w:cs="Tahoma"/>
                <w:i/>
                <w:szCs w:val="20"/>
              </w:rPr>
              <w:t>Ethical</w:t>
            </w:r>
            <w:proofErr w:type="spellEnd"/>
            <w:r w:rsidRPr="005D327C">
              <w:rPr>
                <w:rFonts w:ascii="Tahoma" w:hAnsi="Tahoma" w:cs="Tahoma"/>
                <w:i/>
                <w:szCs w:val="20"/>
              </w:rPr>
              <w:t xml:space="preserve"> </w:t>
            </w:r>
            <w:proofErr w:type="spellStart"/>
            <w:r w:rsidRPr="005D327C">
              <w:rPr>
                <w:rFonts w:ascii="Tahoma" w:hAnsi="Tahoma" w:cs="Tahoma"/>
                <w:i/>
                <w:szCs w:val="20"/>
              </w:rPr>
              <w:t>competence</w:t>
            </w:r>
            <w:proofErr w:type="spellEnd"/>
            <w:r w:rsidRPr="005D327C">
              <w:rPr>
                <w:rFonts w:ascii="Tahoma" w:hAnsi="Tahoma" w:cs="Tahoma"/>
                <w:szCs w:val="20"/>
              </w:rPr>
              <w:t>)</w:t>
            </w:r>
          </w:p>
        </w:tc>
        <w:tc>
          <w:tcPr>
            <w:tcW w:w="6946" w:type="dxa"/>
            <w:tcBorders>
              <w:top w:val="single" w:sz="4" w:space="0" w:color="auto"/>
              <w:left w:val="single" w:sz="4" w:space="0" w:color="auto"/>
              <w:bottom w:val="single" w:sz="4" w:space="0" w:color="auto"/>
              <w:right w:val="single" w:sz="4" w:space="0" w:color="auto"/>
            </w:tcBorders>
          </w:tcPr>
          <w:p w:rsidR="005D327C" w:rsidRPr="005D327C" w:rsidRDefault="005D327C" w:rsidP="005D327C">
            <w:pPr>
              <w:numPr>
                <w:ilvl w:val="0"/>
                <w:numId w:val="2"/>
              </w:numPr>
              <w:autoSpaceDE w:val="0"/>
              <w:autoSpaceDN w:val="0"/>
              <w:adjustRightInd w:val="0"/>
              <w:spacing w:before="0" w:after="0" w:line="240" w:lineRule="auto"/>
              <w:ind w:left="249" w:hanging="249"/>
              <w:rPr>
                <w:rFonts w:ascii="Tahoma" w:eastAsia="Calibri" w:hAnsi="Tahoma" w:cs="Tahoma"/>
                <w:color w:val="000000"/>
                <w:szCs w:val="20"/>
              </w:rPr>
            </w:pPr>
            <w:r w:rsidRPr="005D327C">
              <w:rPr>
                <w:rFonts w:ascii="Tahoma" w:eastAsia="Calibri" w:hAnsi="Tahoma" w:cs="Tahoma"/>
                <w:color w:val="000000"/>
                <w:szCs w:val="20"/>
              </w:rPr>
              <w:t>kykenee ottamaan vastuuta yhteisön toiminnasta ja sen seurauksista</w:t>
            </w:r>
          </w:p>
          <w:p w:rsidR="005D327C" w:rsidRPr="005D327C" w:rsidRDefault="005D327C" w:rsidP="005D327C">
            <w:pPr>
              <w:numPr>
                <w:ilvl w:val="0"/>
                <w:numId w:val="2"/>
              </w:numPr>
              <w:autoSpaceDE w:val="0"/>
              <w:autoSpaceDN w:val="0"/>
              <w:adjustRightInd w:val="0"/>
              <w:spacing w:before="0" w:after="0" w:line="240" w:lineRule="auto"/>
              <w:ind w:left="249" w:hanging="249"/>
              <w:rPr>
                <w:rFonts w:ascii="Tahoma" w:eastAsia="Calibri" w:hAnsi="Tahoma" w:cs="Tahoma"/>
                <w:color w:val="000000"/>
                <w:szCs w:val="20"/>
              </w:rPr>
            </w:pPr>
            <w:r w:rsidRPr="005D327C">
              <w:rPr>
                <w:rFonts w:ascii="Tahoma" w:eastAsia="Calibri" w:hAnsi="Tahoma" w:cs="Tahoma"/>
                <w:color w:val="000000"/>
                <w:szCs w:val="20"/>
              </w:rPr>
              <w:t>osaa soveltaa alansa ammattieettisiä periaatteita asiantuntijana ja työelämän kehittäjänä</w:t>
            </w:r>
          </w:p>
          <w:p w:rsidR="005D327C" w:rsidRPr="005D327C" w:rsidRDefault="005D327C" w:rsidP="005D327C">
            <w:pPr>
              <w:numPr>
                <w:ilvl w:val="0"/>
                <w:numId w:val="2"/>
              </w:numPr>
              <w:autoSpaceDE w:val="0"/>
              <w:autoSpaceDN w:val="0"/>
              <w:adjustRightInd w:val="0"/>
              <w:spacing w:before="0" w:after="0" w:line="240" w:lineRule="auto"/>
              <w:ind w:left="249" w:hanging="249"/>
              <w:rPr>
                <w:rFonts w:ascii="Tahoma" w:eastAsia="Calibri" w:hAnsi="Tahoma" w:cs="Tahoma"/>
                <w:color w:val="000000"/>
                <w:szCs w:val="20"/>
              </w:rPr>
            </w:pPr>
            <w:r w:rsidRPr="005D327C">
              <w:rPr>
                <w:rFonts w:ascii="Tahoma" w:eastAsia="Calibri" w:hAnsi="Tahoma" w:cs="Tahoma"/>
                <w:color w:val="000000"/>
                <w:szCs w:val="20"/>
              </w:rPr>
              <w:t>osaa tehdä ratkaisuja ottaen huomioon yksilön ja yhteisön näkökulmat</w:t>
            </w:r>
          </w:p>
          <w:p w:rsidR="005D327C" w:rsidRPr="005D327C" w:rsidRDefault="005D327C" w:rsidP="005D327C">
            <w:pPr>
              <w:numPr>
                <w:ilvl w:val="0"/>
                <w:numId w:val="2"/>
              </w:numPr>
              <w:autoSpaceDE w:val="0"/>
              <w:autoSpaceDN w:val="0"/>
              <w:adjustRightInd w:val="0"/>
              <w:spacing w:before="0" w:after="0" w:line="240" w:lineRule="auto"/>
              <w:ind w:left="249" w:hanging="249"/>
              <w:rPr>
                <w:rFonts w:ascii="Tahoma" w:eastAsia="Calibri" w:hAnsi="Tahoma" w:cs="Tahoma"/>
                <w:color w:val="000000"/>
                <w:szCs w:val="20"/>
              </w:rPr>
            </w:pPr>
            <w:r w:rsidRPr="005D327C">
              <w:rPr>
                <w:rFonts w:ascii="Tahoma" w:eastAsia="Calibri" w:hAnsi="Tahoma" w:cs="Tahoma"/>
                <w:color w:val="000000"/>
                <w:szCs w:val="20"/>
              </w:rPr>
              <w:t>osaa edistää tasa-arvoisuuden periaatteiden toteutumista työyhteisössä</w:t>
            </w:r>
          </w:p>
          <w:p w:rsidR="005D327C" w:rsidRPr="005D327C" w:rsidRDefault="005D327C" w:rsidP="005D327C">
            <w:pPr>
              <w:numPr>
                <w:ilvl w:val="0"/>
                <w:numId w:val="2"/>
              </w:numPr>
              <w:autoSpaceDE w:val="0"/>
              <w:autoSpaceDN w:val="0"/>
              <w:adjustRightInd w:val="0"/>
              <w:spacing w:before="0" w:after="0" w:line="240" w:lineRule="auto"/>
              <w:ind w:left="249" w:hanging="249"/>
              <w:rPr>
                <w:rFonts w:ascii="Tahoma" w:eastAsia="Calibri" w:hAnsi="Tahoma" w:cs="Tahoma"/>
                <w:color w:val="000000"/>
                <w:szCs w:val="20"/>
              </w:rPr>
            </w:pPr>
            <w:r w:rsidRPr="005D327C">
              <w:rPr>
                <w:rFonts w:ascii="Tahoma" w:eastAsia="Calibri" w:hAnsi="Tahoma" w:cs="Tahoma"/>
                <w:color w:val="000000"/>
                <w:szCs w:val="20"/>
              </w:rPr>
              <w:t>osaa edistää kestävän kehityksen periaatteiden ja yhteiskuntavastuun toteutumista</w:t>
            </w:r>
          </w:p>
          <w:p w:rsidR="005D327C" w:rsidRPr="005D327C" w:rsidRDefault="005D327C" w:rsidP="005D327C">
            <w:pPr>
              <w:numPr>
                <w:ilvl w:val="0"/>
                <w:numId w:val="2"/>
              </w:numPr>
              <w:autoSpaceDE w:val="0"/>
              <w:autoSpaceDN w:val="0"/>
              <w:adjustRightInd w:val="0"/>
              <w:spacing w:before="0" w:after="0" w:line="240" w:lineRule="auto"/>
              <w:ind w:left="249" w:hanging="249"/>
              <w:rPr>
                <w:rFonts w:ascii="Tahoma" w:eastAsia="Calibri" w:hAnsi="Tahoma" w:cs="Tahoma"/>
                <w:color w:val="000000"/>
                <w:szCs w:val="20"/>
              </w:rPr>
            </w:pPr>
            <w:r w:rsidRPr="005D327C">
              <w:rPr>
                <w:rFonts w:ascii="Tahoma" w:eastAsia="Calibri" w:hAnsi="Tahoma" w:cs="Tahoma"/>
                <w:color w:val="000000"/>
                <w:szCs w:val="20"/>
              </w:rPr>
              <w:t xml:space="preserve">kykenee johtamaan yhteiskunnallisesti vaikuttavaa toimintaa eettisiin arvoihin perustuen </w:t>
            </w:r>
          </w:p>
        </w:tc>
      </w:tr>
      <w:tr w:rsidR="005D327C" w:rsidRPr="00502105" w:rsidTr="00711A07">
        <w:tc>
          <w:tcPr>
            <w:tcW w:w="2835" w:type="dxa"/>
            <w:tcBorders>
              <w:top w:val="single" w:sz="4" w:space="0" w:color="auto"/>
              <w:left w:val="single" w:sz="4" w:space="0" w:color="auto"/>
              <w:bottom w:val="single" w:sz="4" w:space="0" w:color="auto"/>
              <w:right w:val="single" w:sz="4" w:space="0" w:color="auto"/>
            </w:tcBorders>
          </w:tcPr>
          <w:p w:rsidR="005D327C" w:rsidRPr="005D327C" w:rsidRDefault="005D327C" w:rsidP="00711A07">
            <w:pPr>
              <w:spacing w:before="0" w:after="0"/>
              <w:ind w:left="12"/>
              <w:rPr>
                <w:rFonts w:ascii="Tahoma" w:hAnsi="Tahoma" w:cs="Tahoma"/>
                <w:b/>
                <w:szCs w:val="20"/>
              </w:rPr>
            </w:pPr>
            <w:r w:rsidRPr="005D327C">
              <w:rPr>
                <w:rFonts w:ascii="Tahoma" w:hAnsi="Tahoma" w:cs="Tahoma"/>
                <w:b/>
                <w:szCs w:val="20"/>
              </w:rPr>
              <w:t>Työyhteisöosaaminen</w:t>
            </w:r>
          </w:p>
          <w:p w:rsidR="005D327C" w:rsidRPr="005D327C" w:rsidRDefault="005D327C" w:rsidP="00711A07">
            <w:pPr>
              <w:spacing w:before="0" w:after="0"/>
              <w:ind w:left="12"/>
              <w:rPr>
                <w:rFonts w:ascii="Tahoma" w:hAnsi="Tahoma" w:cs="Tahoma"/>
                <w:i/>
                <w:szCs w:val="20"/>
              </w:rPr>
            </w:pPr>
            <w:r w:rsidRPr="005D327C">
              <w:rPr>
                <w:rFonts w:ascii="Tahoma" w:hAnsi="Tahoma" w:cs="Tahoma"/>
                <w:i/>
                <w:szCs w:val="20"/>
              </w:rPr>
              <w:t>(</w:t>
            </w:r>
            <w:proofErr w:type="spellStart"/>
            <w:r w:rsidRPr="005D327C">
              <w:rPr>
                <w:rFonts w:ascii="Tahoma" w:hAnsi="Tahoma" w:cs="Tahoma"/>
                <w:i/>
                <w:szCs w:val="20"/>
              </w:rPr>
              <w:t>Working</w:t>
            </w:r>
            <w:proofErr w:type="spellEnd"/>
            <w:r w:rsidRPr="005D327C">
              <w:rPr>
                <w:rFonts w:ascii="Tahoma" w:hAnsi="Tahoma" w:cs="Tahoma"/>
                <w:i/>
                <w:szCs w:val="20"/>
              </w:rPr>
              <w:t xml:space="preserve"> </w:t>
            </w:r>
            <w:proofErr w:type="spellStart"/>
            <w:r w:rsidRPr="005D327C">
              <w:rPr>
                <w:rFonts w:ascii="Tahoma" w:hAnsi="Tahoma" w:cs="Tahoma"/>
                <w:i/>
                <w:szCs w:val="20"/>
              </w:rPr>
              <w:t>community</w:t>
            </w:r>
            <w:proofErr w:type="spellEnd"/>
            <w:r w:rsidRPr="005D327C">
              <w:rPr>
                <w:rFonts w:ascii="Tahoma" w:hAnsi="Tahoma" w:cs="Tahoma"/>
                <w:i/>
                <w:szCs w:val="20"/>
              </w:rPr>
              <w:t xml:space="preserve"> </w:t>
            </w:r>
            <w:proofErr w:type="spellStart"/>
            <w:r w:rsidRPr="005D327C">
              <w:rPr>
                <w:rFonts w:ascii="Tahoma" w:hAnsi="Tahoma" w:cs="Tahoma"/>
                <w:i/>
                <w:szCs w:val="20"/>
              </w:rPr>
              <w:t>competence</w:t>
            </w:r>
            <w:proofErr w:type="spellEnd"/>
            <w:r w:rsidRPr="005D327C">
              <w:rPr>
                <w:rFonts w:ascii="Tahoma" w:hAnsi="Tahoma" w:cs="Tahoma"/>
                <w:i/>
                <w:szCs w:val="20"/>
              </w:rPr>
              <w:t>)</w:t>
            </w:r>
          </w:p>
        </w:tc>
        <w:tc>
          <w:tcPr>
            <w:tcW w:w="6946" w:type="dxa"/>
            <w:tcBorders>
              <w:top w:val="single" w:sz="4" w:space="0" w:color="auto"/>
              <w:left w:val="single" w:sz="4" w:space="0" w:color="auto"/>
              <w:bottom w:val="single" w:sz="4" w:space="0" w:color="auto"/>
              <w:right w:val="single" w:sz="4" w:space="0" w:color="auto"/>
            </w:tcBorders>
          </w:tcPr>
          <w:p w:rsidR="005D327C" w:rsidRPr="005D327C" w:rsidRDefault="005D327C" w:rsidP="005D327C">
            <w:pPr>
              <w:numPr>
                <w:ilvl w:val="0"/>
                <w:numId w:val="3"/>
              </w:numPr>
              <w:autoSpaceDE w:val="0"/>
              <w:autoSpaceDN w:val="0"/>
              <w:adjustRightInd w:val="0"/>
              <w:spacing w:before="0" w:after="0" w:line="240" w:lineRule="auto"/>
              <w:ind w:left="249" w:hanging="249"/>
              <w:rPr>
                <w:rFonts w:ascii="Tahoma" w:eastAsia="Calibri" w:hAnsi="Tahoma" w:cs="Tahoma"/>
                <w:color w:val="000000"/>
                <w:szCs w:val="20"/>
              </w:rPr>
            </w:pPr>
            <w:r w:rsidRPr="005D327C">
              <w:rPr>
                <w:rFonts w:ascii="Tahoma" w:eastAsia="Calibri" w:hAnsi="Tahoma" w:cs="Tahoma"/>
                <w:color w:val="000000"/>
                <w:szCs w:val="20"/>
              </w:rPr>
              <w:t xml:space="preserve">osaa kehittää työyhteisön toimintaa ja </w:t>
            </w:r>
            <w:proofErr w:type="spellStart"/>
            <w:r w:rsidRPr="005D327C">
              <w:rPr>
                <w:rFonts w:ascii="Tahoma" w:eastAsia="Calibri" w:hAnsi="Tahoma" w:cs="Tahoma"/>
                <w:color w:val="000000"/>
                <w:szCs w:val="20"/>
              </w:rPr>
              <w:t>työhyvinvointia</w:t>
            </w:r>
            <w:proofErr w:type="spellEnd"/>
          </w:p>
          <w:p w:rsidR="005D327C" w:rsidRPr="005D327C" w:rsidRDefault="005D327C" w:rsidP="005D327C">
            <w:pPr>
              <w:numPr>
                <w:ilvl w:val="0"/>
                <w:numId w:val="3"/>
              </w:numPr>
              <w:autoSpaceDE w:val="0"/>
              <w:autoSpaceDN w:val="0"/>
              <w:adjustRightInd w:val="0"/>
              <w:spacing w:before="0" w:after="0" w:line="240" w:lineRule="auto"/>
              <w:ind w:left="249" w:hanging="249"/>
              <w:rPr>
                <w:rFonts w:ascii="Tahoma" w:eastAsia="Calibri" w:hAnsi="Tahoma" w:cs="Tahoma"/>
                <w:color w:val="000000"/>
                <w:szCs w:val="20"/>
              </w:rPr>
            </w:pPr>
            <w:r w:rsidRPr="005D327C">
              <w:rPr>
                <w:rFonts w:ascii="Tahoma" w:eastAsia="Calibri" w:hAnsi="Tahoma" w:cs="Tahoma"/>
                <w:color w:val="000000"/>
                <w:szCs w:val="20"/>
              </w:rPr>
              <w:t>osaa kehittää työelämän monialaista viestintää ja vuorovaikutusta</w:t>
            </w:r>
          </w:p>
          <w:p w:rsidR="005D327C" w:rsidRPr="005D327C" w:rsidRDefault="005D327C" w:rsidP="005D327C">
            <w:pPr>
              <w:numPr>
                <w:ilvl w:val="0"/>
                <w:numId w:val="3"/>
              </w:numPr>
              <w:autoSpaceDE w:val="0"/>
              <w:autoSpaceDN w:val="0"/>
              <w:adjustRightInd w:val="0"/>
              <w:spacing w:before="0" w:after="0" w:line="240" w:lineRule="auto"/>
              <w:ind w:left="249" w:hanging="249"/>
              <w:rPr>
                <w:rFonts w:ascii="Tahoma" w:eastAsia="Calibri" w:hAnsi="Tahoma" w:cs="Tahoma"/>
                <w:color w:val="000000"/>
                <w:szCs w:val="20"/>
              </w:rPr>
            </w:pPr>
            <w:r w:rsidRPr="005D327C">
              <w:rPr>
                <w:rFonts w:ascii="Tahoma" w:eastAsia="Calibri" w:hAnsi="Tahoma" w:cs="Tahoma"/>
                <w:color w:val="000000"/>
                <w:szCs w:val="20"/>
              </w:rPr>
              <w:t>osaa soveltaa tieto- ja viestintätekniikkaa tehtävissään</w:t>
            </w:r>
          </w:p>
          <w:p w:rsidR="005D327C" w:rsidRPr="005D327C" w:rsidRDefault="005D327C" w:rsidP="005D327C">
            <w:pPr>
              <w:numPr>
                <w:ilvl w:val="0"/>
                <w:numId w:val="3"/>
              </w:numPr>
              <w:autoSpaceDE w:val="0"/>
              <w:autoSpaceDN w:val="0"/>
              <w:adjustRightInd w:val="0"/>
              <w:spacing w:before="0" w:after="0" w:line="240" w:lineRule="auto"/>
              <w:ind w:left="249" w:hanging="249"/>
              <w:rPr>
                <w:rFonts w:ascii="Tahoma" w:eastAsia="Calibri" w:hAnsi="Tahoma" w:cs="Tahoma"/>
                <w:color w:val="000000"/>
                <w:szCs w:val="20"/>
              </w:rPr>
            </w:pPr>
            <w:r w:rsidRPr="005D327C">
              <w:rPr>
                <w:rFonts w:ascii="Tahoma" w:eastAsia="Calibri" w:hAnsi="Tahoma" w:cs="Tahoma"/>
                <w:color w:val="000000"/>
                <w:szCs w:val="20"/>
              </w:rPr>
              <w:t>osaa luoda verkostoja ja kumppanuuksia</w:t>
            </w:r>
          </w:p>
          <w:p w:rsidR="005D327C" w:rsidRPr="005D327C" w:rsidRDefault="005D327C" w:rsidP="005D327C">
            <w:pPr>
              <w:numPr>
                <w:ilvl w:val="0"/>
                <w:numId w:val="3"/>
              </w:numPr>
              <w:autoSpaceDE w:val="0"/>
              <w:autoSpaceDN w:val="0"/>
              <w:adjustRightInd w:val="0"/>
              <w:spacing w:before="0" w:after="0" w:line="240" w:lineRule="auto"/>
              <w:ind w:left="249" w:hanging="249"/>
              <w:rPr>
                <w:rFonts w:ascii="Tahoma" w:eastAsia="Calibri" w:hAnsi="Tahoma" w:cs="Tahoma"/>
                <w:color w:val="000000"/>
                <w:szCs w:val="20"/>
              </w:rPr>
            </w:pPr>
            <w:r w:rsidRPr="005D327C">
              <w:rPr>
                <w:rFonts w:ascii="Tahoma" w:eastAsia="Calibri" w:hAnsi="Tahoma" w:cs="Tahoma"/>
                <w:color w:val="000000"/>
                <w:szCs w:val="20"/>
              </w:rPr>
              <w:t>osaa johtaa ja uudistaa toimintaa monimutkaisissa ja ennakoimattomissa toimintaympäristöissä</w:t>
            </w:r>
          </w:p>
          <w:p w:rsidR="005D327C" w:rsidRPr="005D327C" w:rsidRDefault="005D327C" w:rsidP="005D327C">
            <w:pPr>
              <w:numPr>
                <w:ilvl w:val="0"/>
                <w:numId w:val="3"/>
              </w:numPr>
              <w:autoSpaceDE w:val="0"/>
              <w:autoSpaceDN w:val="0"/>
              <w:adjustRightInd w:val="0"/>
              <w:spacing w:before="0" w:after="0" w:line="240" w:lineRule="auto"/>
              <w:ind w:left="249" w:hanging="249"/>
              <w:rPr>
                <w:rFonts w:ascii="Tahoma" w:eastAsia="Calibri" w:hAnsi="Tahoma" w:cs="Tahoma"/>
                <w:color w:val="000000"/>
                <w:szCs w:val="20"/>
              </w:rPr>
            </w:pPr>
            <w:r w:rsidRPr="005D327C">
              <w:rPr>
                <w:rFonts w:ascii="Tahoma" w:eastAsia="Calibri" w:hAnsi="Tahoma" w:cs="Tahoma"/>
                <w:color w:val="000000"/>
                <w:szCs w:val="20"/>
              </w:rPr>
              <w:t xml:space="preserve">kykenee toimimaan vaativissa asiantuntijatehtävissä, johtamistehtävissä tai yrittäjänä </w:t>
            </w:r>
          </w:p>
        </w:tc>
      </w:tr>
      <w:tr w:rsidR="005D327C" w:rsidRPr="00502105" w:rsidTr="00711A07">
        <w:tc>
          <w:tcPr>
            <w:tcW w:w="2835" w:type="dxa"/>
            <w:tcBorders>
              <w:top w:val="single" w:sz="4" w:space="0" w:color="auto"/>
              <w:left w:val="single" w:sz="4" w:space="0" w:color="auto"/>
              <w:bottom w:val="single" w:sz="4" w:space="0" w:color="auto"/>
              <w:right w:val="single" w:sz="4" w:space="0" w:color="auto"/>
            </w:tcBorders>
          </w:tcPr>
          <w:p w:rsidR="005D327C" w:rsidRPr="005D327C" w:rsidRDefault="005D327C" w:rsidP="00711A07">
            <w:pPr>
              <w:spacing w:before="0" w:after="0"/>
              <w:rPr>
                <w:rFonts w:ascii="Tahoma" w:hAnsi="Tahoma" w:cs="Tahoma"/>
                <w:b/>
                <w:szCs w:val="20"/>
              </w:rPr>
            </w:pPr>
            <w:r w:rsidRPr="005D327C">
              <w:rPr>
                <w:rFonts w:ascii="Tahoma" w:hAnsi="Tahoma" w:cs="Tahoma"/>
                <w:b/>
                <w:szCs w:val="20"/>
              </w:rPr>
              <w:t>Innovaatio-osaaminen</w:t>
            </w:r>
          </w:p>
          <w:p w:rsidR="005D327C" w:rsidRPr="005D327C" w:rsidRDefault="005D327C" w:rsidP="00711A07">
            <w:pPr>
              <w:spacing w:before="0" w:after="0"/>
              <w:rPr>
                <w:rFonts w:ascii="Tahoma" w:hAnsi="Tahoma" w:cs="Tahoma"/>
                <w:i/>
                <w:szCs w:val="20"/>
              </w:rPr>
            </w:pPr>
            <w:r w:rsidRPr="005D327C">
              <w:rPr>
                <w:rFonts w:ascii="Tahoma" w:hAnsi="Tahoma" w:cs="Tahoma"/>
                <w:i/>
                <w:szCs w:val="20"/>
              </w:rPr>
              <w:t>(</w:t>
            </w:r>
            <w:proofErr w:type="spellStart"/>
            <w:r w:rsidRPr="005D327C">
              <w:rPr>
                <w:rFonts w:ascii="Tahoma" w:hAnsi="Tahoma" w:cs="Tahoma"/>
                <w:i/>
                <w:szCs w:val="20"/>
              </w:rPr>
              <w:t>Innovation</w:t>
            </w:r>
            <w:proofErr w:type="spellEnd"/>
            <w:r w:rsidRPr="005D327C">
              <w:rPr>
                <w:rFonts w:ascii="Tahoma" w:hAnsi="Tahoma" w:cs="Tahoma"/>
                <w:i/>
                <w:szCs w:val="20"/>
              </w:rPr>
              <w:t xml:space="preserve"> </w:t>
            </w:r>
            <w:proofErr w:type="spellStart"/>
            <w:r w:rsidRPr="005D327C">
              <w:rPr>
                <w:rFonts w:ascii="Tahoma" w:hAnsi="Tahoma" w:cs="Tahoma"/>
                <w:i/>
                <w:szCs w:val="20"/>
              </w:rPr>
              <w:t>competence</w:t>
            </w:r>
            <w:proofErr w:type="spellEnd"/>
            <w:r w:rsidRPr="005D327C">
              <w:rPr>
                <w:rFonts w:ascii="Tahoma" w:hAnsi="Tahoma" w:cs="Tahoma"/>
                <w:i/>
                <w:szCs w:val="20"/>
              </w:rPr>
              <w:t>)</w:t>
            </w:r>
          </w:p>
        </w:tc>
        <w:tc>
          <w:tcPr>
            <w:tcW w:w="6946" w:type="dxa"/>
            <w:tcBorders>
              <w:top w:val="single" w:sz="4" w:space="0" w:color="auto"/>
              <w:left w:val="single" w:sz="4" w:space="0" w:color="auto"/>
              <w:bottom w:val="single" w:sz="4" w:space="0" w:color="auto"/>
              <w:right w:val="single" w:sz="4" w:space="0" w:color="auto"/>
            </w:tcBorders>
          </w:tcPr>
          <w:p w:rsidR="005D327C" w:rsidRPr="005D327C" w:rsidRDefault="005D327C" w:rsidP="005D327C">
            <w:pPr>
              <w:numPr>
                <w:ilvl w:val="0"/>
                <w:numId w:val="4"/>
              </w:numPr>
              <w:autoSpaceDE w:val="0"/>
              <w:autoSpaceDN w:val="0"/>
              <w:adjustRightInd w:val="0"/>
              <w:spacing w:before="0" w:after="0" w:line="240" w:lineRule="auto"/>
              <w:ind w:left="249" w:hanging="249"/>
              <w:rPr>
                <w:rFonts w:ascii="Tahoma" w:eastAsia="Calibri" w:hAnsi="Tahoma" w:cs="Tahoma"/>
                <w:color w:val="000000"/>
                <w:szCs w:val="20"/>
              </w:rPr>
            </w:pPr>
            <w:r w:rsidRPr="005D327C">
              <w:rPr>
                <w:rFonts w:ascii="Tahoma" w:eastAsia="Calibri" w:hAnsi="Tahoma" w:cs="Tahoma"/>
                <w:color w:val="000000"/>
                <w:szCs w:val="20"/>
              </w:rPr>
              <w:t>osaa tuottaa uutta tietoa ja uudistaa toimintatapoja yhdistäen eri alojen osaamista</w:t>
            </w:r>
          </w:p>
          <w:p w:rsidR="005D327C" w:rsidRPr="005D327C" w:rsidRDefault="005D327C" w:rsidP="005D327C">
            <w:pPr>
              <w:numPr>
                <w:ilvl w:val="0"/>
                <w:numId w:val="4"/>
              </w:numPr>
              <w:autoSpaceDE w:val="0"/>
              <w:autoSpaceDN w:val="0"/>
              <w:adjustRightInd w:val="0"/>
              <w:spacing w:before="0" w:after="0" w:line="240" w:lineRule="auto"/>
              <w:ind w:left="249" w:hanging="249"/>
              <w:rPr>
                <w:rFonts w:ascii="Tahoma" w:eastAsia="Calibri" w:hAnsi="Tahoma" w:cs="Tahoma"/>
                <w:color w:val="000000"/>
                <w:szCs w:val="20"/>
              </w:rPr>
            </w:pPr>
            <w:r w:rsidRPr="005D327C">
              <w:rPr>
                <w:rFonts w:ascii="Tahoma" w:eastAsia="Calibri" w:hAnsi="Tahoma" w:cs="Tahoma"/>
                <w:color w:val="000000"/>
                <w:szCs w:val="20"/>
              </w:rPr>
              <w:t>osaa johtaa projekteja</w:t>
            </w:r>
          </w:p>
          <w:p w:rsidR="005D327C" w:rsidRPr="005D327C" w:rsidRDefault="005D327C" w:rsidP="005D327C">
            <w:pPr>
              <w:numPr>
                <w:ilvl w:val="0"/>
                <w:numId w:val="4"/>
              </w:numPr>
              <w:autoSpaceDE w:val="0"/>
              <w:autoSpaceDN w:val="0"/>
              <w:adjustRightInd w:val="0"/>
              <w:spacing w:before="0" w:after="0" w:line="240" w:lineRule="auto"/>
              <w:ind w:left="249" w:hanging="249"/>
              <w:rPr>
                <w:rFonts w:ascii="Tahoma" w:eastAsia="Calibri" w:hAnsi="Tahoma" w:cs="Tahoma"/>
                <w:color w:val="000000"/>
                <w:szCs w:val="20"/>
              </w:rPr>
            </w:pPr>
            <w:r w:rsidRPr="005D327C">
              <w:rPr>
                <w:rFonts w:ascii="Tahoma" w:eastAsia="Calibri" w:hAnsi="Tahoma" w:cs="Tahoma"/>
                <w:color w:val="000000"/>
                <w:szCs w:val="20"/>
              </w:rPr>
              <w:t>osaa johtaa tutkimus-, kehittämis- ja innovaatiohankkeita sekä hallitsee tutkimus- ja kehitystoiminnan menetelmiä</w:t>
            </w:r>
          </w:p>
          <w:p w:rsidR="005D327C" w:rsidRPr="005D327C" w:rsidRDefault="005D327C" w:rsidP="005D327C">
            <w:pPr>
              <w:numPr>
                <w:ilvl w:val="0"/>
                <w:numId w:val="4"/>
              </w:numPr>
              <w:autoSpaceDE w:val="0"/>
              <w:autoSpaceDN w:val="0"/>
              <w:adjustRightInd w:val="0"/>
              <w:spacing w:before="0" w:after="0" w:line="240" w:lineRule="auto"/>
              <w:ind w:left="249" w:hanging="249"/>
              <w:rPr>
                <w:rFonts w:ascii="Tahoma" w:eastAsia="Calibri" w:hAnsi="Tahoma" w:cs="Tahoma"/>
                <w:color w:val="000000"/>
                <w:szCs w:val="20"/>
              </w:rPr>
            </w:pPr>
            <w:r w:rsidRPr="005D327C">
              <w:rPr>
                <w:rFonts w:ascii="Tahoma" w:eastAsia="Calibri" w:hAnsi="Tahoma" w:cs="Tahoma"/>
                <w:color w:val="000000"/>
                <w:szCs w:val="20"/>
              </w:rPr>
              <w:t xml:space="preserve">osaa kehittää asiakaslähtöistä, kestävää ja taloudellisesti kannattavaa toimintaa </w:t>
            </w:r>
          </w:p>
        </w:tc>
      </w:tr>
      <w:tr w:rsidR="005D327C" w:rsidRPr="00502105" w:rsidTr="00711A07">
        <w:tc>
          <w:tcPr>
            <w:tcW w:w="2835" w:type="dxa"/>
            <w:tcBorders>
              <w:top w:val="single" w:sz="4" w:space="0" w:color="auto"/>
              <w:left w:val="single" w:sz="4" w:space="0" w:color="auto"/>
              <w:bottom w:val="single" w:sz="4" w:space="0" w:color="auto"/>
              <w:right w:val="single" w:sz="4" w:space="0" w:color="auto"/>
            </w:tcBorders>
          </w:tcPr>
          <w:p w:rsidR="005D327C" w:rsidRPr="005D327C" w:rsidRDefault="005D327C" w:rsidP="00711A07">
            <w:pPr>
              <w:spacing w:before="0" w:after="0"/>
              <w:ind w:left="12"/>
              <w:rPr>
                <w:rFonts w:ascii="Tahoma" w:hAnsi="Tahoma" w:cs="Tahoma"/>
                <w:b/>
                <w:szCs w:val="20"/>
              </w:rPr>
            </w:pPr>
            <w:proofErr w:type="spellStart"/>
            <w:r w:rsidRPr="005D327C">
              <w:rPr>
                <w:rFonts w:ascii="Tahoma" w:hAnsi="Tahoma" w:cs="Tahoma"/>
                <w:b/>
                <w:szCs w:val="20"/>
              </w:rPr>
              <w:t>Kansainvälisyysosaami</w:t>
            </w:r>
            <w:r>
              <w:rPr>
                <w:rFonts w:ascii="Tahoma" w:hAnsi="Tahoma" w:cs="Tahoma"/>
                <w:b/>
                <w:szCs w:val="20"/>
              </w:rPr>
              <w:t>-</w:t>
            </w:r>
            <w:r w:rsidRPr="005D327C">
              <w:rPr>
                <w:rFonts w:ascii="Tahoma" w:hAnsi="Tahoma" w:cs="Tahoma"/>
                <w:b/>
                <w:szCs w:val="20"/>
              </w:rPr>
              <w:t>nen</w:t>
            </w:r>
            <w:proofErr w:type="spellEnd"/>
          </w:p>
          <w:p w:rsidR="005D327C" w:rsidRPr="005D327C" w:rsidRDefault="005D327C" w:rsidP="00711A07">
            <w:pPr>
              <w:spacing w:before="0" w:after="0"/>
              <w:ind w:left="12"/>
              <w:rPr>
                <w:rFonts w:ascii="Tahoma" w:hAnsi="Tahoma" w:cs="Tahoma"/>
                <w:szCs w:val="20"/>
              </w:rPr>
            </w:pPr>
            <w:r w:rsidRPr="005D327C">
              <w:rPr>
                <w:rFonts w:ascii="Tahoma" w:hAnsi="Tahoma" w:cs="Tahoma"/>
                <w:szCs w:val="20"/>
              </w:rPr>
              <w:t>(</w:t>
            </w:r>
            <w:r w:rsidRPr="005D327C">
              <w:rPr>
                <w:rFonts w:ascii="Tahoma" w:hAnsi="Tahoma" w:cs="Tahoma"/>
                <w:i/>
                <w:szCs w:val="20"/>
              </w:rPr>
              <w:t xml:space="preserve">International </w:t>
            </w:r>
            <w:proofErr w:type="spellStart"/>
            <w:r w:rsidRPr="005D327C">
              <w:rPr>
                <w:rFonts w:ascii="Tahoma" w:hAnsi="Tahoma" w:cs="Tahoma"/>
                <w:i/>
                <w:szCs w:val="20"/>
              </w:rPr>
              <w:t>competence</w:t>
            </w:r>
            <w:proofErr w:type="spellEnd"/>
            <w:r w:rsidRPr="005D327C">
              <w:rPr>
                <w:rFonts w:ascii="Tahoma" w:hAnsi="Tahoma" w:cs="Tahoma"/>
                <w:szCs w:val="20"/>
              </w:rPr>
              <w:t>)</w:t>
            </w:r>
          </w:p>
        </w:tc>
        <w:tc>
          <w:tcPr>
            <w:tcW w:w="6946" w:type="dxa"/>
            <w:tcBorders>
              <w:top w:val="single" w:sz="4" w:space="0" w:color="auto"/>
              <w:left w:val="single" w:sz="4" w:space="0" w:color="auto"/>
              <w:bottom w:val="single" w:sz="4" w:space="0" w:color="auto"/>
              <w:right w:val="single" w:sz="4" w:space="0" w:color="auto"/>
            </w:tcBorders>
          </w:tcPr>
          <w:p w:rsidR="005D327C" w:rsidRPr="005D327C" w:rsidRDefault="005D327C" w:rsidP="005D327C">
            <w:pPr>
              <w:numPr>
                <w:ilvl w:val="0"/>
                <w:numId w:val="5"/>
              </w:numPr>
              <w:autoSpaceDE w:val="0"/>
              <w:autoSpaceDN w:val="0"/>
              <w:adjustRightInd w:val="0"/>
              <w:spacing w:before="0" w:after="0" w:line="240" w:lineRule="auto"/>
              <w:ind w:left="249" w:hanging="249"/>
              <w:rPr>
                <w:rFonts w:ascii="Tahoma" w:eastAsia="Calibri" w:hAnsi="Tahoma" w:cs="Tahoma"/>
                <w:color w:val="000000"/>
                <w:szCs w:val="20"/>
              </w:rPr>
            </w:pPr>
            <w:r w:rsidRPr="005D327C">
              <w:rPr>
                <w:rFonts w:ascii="Tahoma" w:eastAsia="Calibri" w:hAnsi="Tahoma" w:cs="Tahoma"/>
                <w:color w:val="000000"/>
                <w:szCs w:val="20"/>
              </w:rPr>
              <w:t>kykenee kansainväliseen viestintään työtehtävissään ja toiminnan kehittämisessä</w:t>
            </w:r>
          </w:p>
          <w:p w:rsidR="005D327C" w:rsidRPr="005D327C" w:rsidRDefault="005D327C" w:rsidP="005D327C">
            <w:pPr>
              <w:numPr>
                <w:ilvl w:val="0"/>
                <w:numId w:val="5"/>
              </w:numPr>
              <w:autoSpaceDE w:val="0"/>
              <w:autoSpaceDN w:val="0"/>
              <w:adjustRightInd w:val="0"/>
              <w:spacing w:before="0" w:after="0" w:line="240" w:lineRule="auto"/>
              <w:ind w:left="249" w:hanging="249"/>
              <w:rPr>
                <w:rFonts w:ascii="Tahoma" w:eastAsia="Calibri" w:hAnsi="Tahoma" w:cs="Tahoma"/>
                <w:color w:val="000000"/>
                <w:szCs w:val="20"/>
              </w:rPr>
            </w:pPr>
            <w:r w:rsidRPr="005D327C">
              <w:rPr>
                <w:rFonts w:ascii="Tahoma" w:eastAsia="Calibri" w:hAnsi="Tahoma" w:cs="Tahoma"/>
                <w:color w:val="000000"/>
                <w:szCs w:val="20"/>
              </w:rPr>
              <w:t>osaa toimia kansainvälisissä toimintaympäristöissä</w:t>
            </w:r>
          </w:p>
          <w:p w:rsidR="005D327C" w:rsidRPr="005D327C" w:rsidRDefault="005D327C" w:rsidP="005D327C">
            <w:pPr>
              <w:numPr>
                <w:ilvl w:val="0"/>
                <w:numId w:val="5"/>
              </w:numPr>
              <w:autoSpaceDE w:val="0"/>
              <w:autoSpaceDN w:val="0"/>
              <w:adjustRightInd w:val="0"/>
              <w:spacing w:before="0" w:after="0" w:line="240" w:lineRule="auto"/>
              <w:ind w:left="249" w:hanging="249"/>
              <w:rPr>
                <w:rFonts w:ascii="Tahoma" w:eastAsia="Calibri" w:hAnsi="Tahoma" w:cs="Tahoma"/>
                <w:color w:val="000000"/>
                <w:szCs w:val="20"/>
              </w:rPr>
            </w:pPr>
            <w:r w:rsidRPr="005D327C">
              <w:rPr>
                <w:rFonts w:ascii="Tahoma" w:eastAsia="Calibri" w:hAnsi="Tahoma" w:cs="Tahoma"/>
                <w:color w:val="000000"/>
                <w:szCs w:val="20"/>
              </w:rPr>
              <w:t>osaa ennakoida kansainvälisyyskehityksen vaikutuksia ja mahdollisuuksia omalla alallaan</w:t>
            </w:r>
          </w:p>
        </w:tc>
      </w:tr>
      <w:tr w:rsidR="005D327C" w:rsidRPr="00502105" w:rsidTr="00FF7A39">
        <w:tc>
          <w:tcPr>
            <w:tcW w:w="2835" w:type="dxa"/>
            <w:tcBorders>
              <w:top w:val="single" w:sz="4" w:space="0" w:color="auto"/>
              <w:left w:val="single" w:sz="4" w:space="0" w:color="auto"/>
              <w:bottom w:val="single" w:sz="4" w:space="0" w:color="auto"/>
              <w:right w:val="single" w:sz="4" w:space="0" w:color="auto"/>
            </w:tcBorders>
            <w:shd w:val="clear" w:color="auto" w:fill="00B050"/>
          </w:tcPr>
          <w:p w:rsidR="005D327C" w:rsidRPr="005D327C" w:rsidRDefault="005D327C" w:rsidP="00711A07">
            <w:pPr>
              <w:spacing w:before="120" w:after="0"/>
              <w:rPr>
                <w:rFonts w:ascii="Tahoma" w:hAnsi="Tahoma" w:cs="Tahoma"/>
                <w:b/>
                <w:color w:val="FFFFFF" w:themeColor="background1"/>
                <w:szCs w:val="20"/>
              </w:rPr>
            </w:pPr>
            <w:proofErr w:type="spellStart"/>
            <w:r w:rsidRPr="005D327C">
              <w:rPr>
                <w:rFonts w:ascii="Tahoma" w:hAnsi="Tahoma" w:cs="Tahoma"/>
                <w:b/>
                <w:color w:val="FFFFFF" w:themeColor="background1"/>
                <w:szCs w:val="20"/>
              </w:rPr>
              <w:t>Koulutusohjelmakohtai</w:t>
            </w:r>
            <w:r w:rsidR="00B305E8">
              <w:rPr>
                <w:rFonts w:ascii="Tahoma" w:hAnsi="Tahoma" w:cs="Tahoma"/>
                <w:b/>
                <w:color w:val="FFFFFF" w:themeColor="background1"/>
                <w:szCs w:val="20"/>
              </w:rPr>
              <w:t>-</w:t>
            </w:r>
            <w:r w:rsidRPr="005D327C">
              <w:rPr>
                <w:rFonts w:ascii="Tahoma" w:hAnsi="Tahoma" w:cs="Tahoma"/>
                <w:b/>
                <w:color w:val="FFFFFF" w:themeColor="background1"/>
                <w:szCs w:val="20"/>
              </w:rPr>
              <w:t>nen</w:t>
            </w:r>
            <w:proofErr w:type="spellEnd"/>
            <w:r w:rsidRPr="005D327C">
              <w:rPr>
                <w:rFonts w:ascii="Tahoma" w:hAnsi="Tahoma" w:cs="Tahoma"/>
                <w:b/>
                <w:color w:val="FFFFFF" w:themeColor="background1"/>
                <w:szCs w:val="20"/>
              </w:rPr>
              <w:t xml:space="preserve"> (ammatillinen) erityisosaaminen</w:t>
            </w:r>
          </w:p>
        </w:tc>
        <w:tc>
          <w:tcPr>
            <w:tcW w:w="6946" w:type="dxa"/>
            <w:tcBorders>
              <w:top w:val="single" w:sz="4" w:space="0" w:color="auto"/>
              <w:left w:val="single" w:sz="4" w:space="0" w:color="auto"/>
              <w:bottom w:val="single" w:sz="4" w:space="0" w:color="auto"/>
              <w:right w:val="single" w:sz="4" w:space="0" w:color="auto"/>
            </w:tcBorders>
            <w:shd w:val="clear" w:color="auto" w:fill="00B050"/>
          </w:tcPr>
          <w:p w:rsidR="005D327C" w:rsidRPr="005D327C" w:rsidRDefault="005D327C" w:rsidP="00711A07">
            <w:pPr>
              <w:spacing w:before="120" w:after="0"/>
              <w:rPr>
                <w:rFonts w:ascii="Tahoma" w:hAnsi="Tahoma" w:cs="Tahoma"/>
                <w:b/>
                <w:snapToGrid w:val="0"/>
                <w:color w:val="FFFFFF" w:themeColor="background1"/>
                <w:szCs w:val="20"/>
              </w:rPr>
            </w:pPr>
            <w:r w:rsidRPr="005D327C">
              <w:rPr>
                <w:rFonts w:ascii="Tahoma" w:hAnsi="Tahoma" w:cs="Tahoma"/>
                <w:b/>
                <w:snapToGrid w:val="0"/>
                <w:color w:val="FFFFFF" w:themeColor="background1"/>
                <w:szCs w:val="20"/>
              </w:rPr>
              <w:t>Osaamisen kuvaus</w:t>
            </w:r>
          </w:p>
        </w:tc>
      </w:tr>
      <w:tr w:rsidR="005D327C" w:rsidRPr="00502105" w:rsidTr="00711A07">
        <w:tc>
          <w:tcPr>
            <w:tcW w:w="2835" w:type="dxa"/>
            <w:tcBorders>
              <w:top w:val="single" w:sz="4" w:space="0" w:color="auto"/>
              <w:left w:val="single" w:sz="4" w:space="0" w:color="auto"/>
              <w:bottom w:val="single" w:sz="4" w:space="0" w:color="auto"/>
              <w:right w:val="single" w:sz="4" w:space="0" w:color="auto"/>
            </w:tcBorders>
          </w:tcPr>
          <w:p w:rsidR="005D327C" w:rsidRPr="005D327C" w:rsidRDefault="005D327C" w:rsidP="00711A07">
            <w:pPr>
              <w:spacing w:before="0" w:after="0"/>
              <w:rPr>
                <w:rFonts w:ascii="Tahoma" w:hAnsi="Tahoma" w:cs="Tahoma"/>
                <w:b/>
                <w:szCs w:val="20"/>
              </w:rPr>
            </w:pPr>
            <w:r w:rsidRPr="005D327C">
              <w:rPr>
                <w:rFonts w:ascii="Tahoma" w:hAnsi="Tahoma" w:cs="Tahoma"/>
                <w:b/>
                <w:szCs w:val="20"/>
              </w:rPr>
              <w:t>E</w:t>
            </w:r>
            <w:r w:rsidR="00511192">
              <w:rPr>
                <w:rFonts w:ascii="Tahoma" w:hAnsi="Tahoma" w:cs="Tahoma"/>
                <w:b/>
                <w:szCs w:val="20"/>
              </w:rPr>
              <w:t>simiestaidot</w:t>
            </w:r>
          </w:p>
        </w:tc>
        <w:tc>
          <w:tcPr>
            <w:tcW w:w="6946" w:type="dxa"/>
            <w:tcBorders>
              <w:top w:val="single" w:sz="4" w:space="0" w:color="auto"/>
              <w:left w:val="single" w:sz="4" w:space="0" w:color="auto"/>
              <w:bottom w:val="single" w:sz="4" w:space="0" w:color="auto"/>
              <w:right w:val="single" w:sz="4" w:space="0" w:color="auto"/>
            </w:tcBorders>
          </w:tcPr>
          <w:p w:rsidR="00511192" w:rsidRDefault="005D327C" w:rsidP="00511192">
            <w:pPr>
              <w:spacing w:before="0" w:after="0"/>
              <w:rPr>
                <w:rFonts w:ascii="Tahoma" w:hAnsi="Tahoma" w:cs="Tahoma"/>
                <w:szCs w:val="20"/>
              </w:rPr>
            </w:pPr>
            <w:r w:rsidRPr="005D327C">
              <w:rPr>
                <w:rFonts w:ascii="Tahoma" w:hAnsi="Tahoma" w:cs="Tahoma"/>
                <w:szCs w:val="20"/>
              </w:rPr>
              <w:t>Insinööri (ylempi AMK)</w:t>
            </w:r>
          </w:p>
          <w:p w:rsidR="00511192" w:rsidRPr="00511192" w:rsidRDefault="00511192" w:rsidP="00511192">
            <w:pPr>
              <w:pStyle w:val="ListParagraph"/>
              <w:numPr>
                <w:ilvl w:val="0"/>
                <w:numId w:val="10"/>
              </w:numPr>
              <w:spacing w:before="0" w:after="200" w:line="240" w:lineRule="auto"/>
              <w:rPr>
                <w:rFonts w:ascii="Tahoma" w:hAnsi="Tahoma" w:cs="Tahoma"/>
              </w:rPr>
            </w:pPr>
            <w:r w:rsidRPr="00511192">
              <w:rPr>
                <w:rFonts w:ascii="Tahoma" w:hAnsi="Tahoma" w:cs="Tahoma"/>
              </w:rPr>
              <w:t>osaa arvioida ja kehittää omia esimiesvalmiuksia työyhteisössä</w:t>
            </w:r>
          </w:p>
          <w:p w:rsidR="00511192" w:rsidRPr="00511192" w:rsidRDefault="00511192" w:rsidP="00511192">
            <w:pPr>
              <w:pStyle w:val="ListParagraph"/>
              <w:numPr>
                <w:ilvl w:val="0"/>
                <w:numId w:val="10"/>
              </w:numPr>
              <w:spacing w:before="0" w:after="200" w:line="240" w:lineRule="auto"/>
              <w:rPr>
                <w:rFonts w:ascii="Tahoma" w:hAnsi="Tahoma" w:cs="Tahoma"/>
              </w:rPr>
            </w:pPr>
            <w:r w:rsidRPr="00511192">
              <w:rPr>
                <w:rFonts w:ascii="Tahoma" w:hAnsi="Tahoma" w:cs="Tahoma"/>
              </w:rPr>
              <w:t>osaa toiminnallaan tukea asiantuntijuuden jakamista</w:t>
            </w:r>
          </w:p>
          <w:p w:rsidR="005D327C" w:rsidRPr="00511192" w:rsidRDefault="00511192" w:rsidP="00511192">
            <w:pPr>
              <w:pStyle w:val="ListParagraph"/>
              <w:numPr>
                <w:ilvl w:val="0"/>
                <w:numId w:val="10"/>
              </w:numPr>
              <w:spacing w:before="0" w:after="200" w:line="240" w:lineRule="auto"/>
              <w:rPr>
                <w:rFonts w:ascii="Tahoma" w:hAnsi="Tahoma" w:cs="Tahoma"/>
              </w:rPr>
            </w:pPr>
            <w:proofErr w:type="gramStart"/>
            <w:r w:rsidRPr="00511192">
              <w:rPr>
                <w:rFonts w:ascii="Tahoma" w:hAnsi="Tahoma" w:cs="Tahoma"/>
              </w:rPr>
              <w:t>ymmärtää</w:t>
            </w:r>
            <w:proofErr w:type="gramEnd"/>
            <w:r w:rsidRPr="00511192">
              <w:rPr>
                <w:rFonts w:ascii="Tahoma" w:hAnsi="Tahoma" w:cs="Tahoma"/>
              </w:rPr>
              <w:t xml:space="preserve"> esimiestyön erilaiset roolit työyhteisössä</w:t>
            </w:r>
          </w:p>
        </w:tc>
      </w:tr>
      <w:tr w:rsidR="005D327C" w:rsidRPr="00502105" w:rsidTr="00757728">
        <w:trPr>
          <w:trHeight w:val="1110"/>
        </w:trPr>
        <w:tc>
          <w:tcPr>
            <w:tcW w:w="2835" w:type="dxa"/>
            <w:tcBorders>
              <w:top w:val="single" w:sz="4" w:space="0" w:color="auto"/>
              <w:left w:val="single" w:sz="4" w:space="0" w:color="auto"/>
              <w:bottom w:val="single" w:sz="4" w:space="0" w:color="auto"/>
              <w:right w:val="single" w:sz="4" w:space="0" w:color="auto"/>
            </w:tcBorders>
          </w:tcPr>
          <w:p w:rsidR="005D327C" w:rsidRPr="005D327C" w:rsidRDefault="00511192" w:rsidP="00711A07">
            <w:pPr>
              <w:spacing w:before="0" w:after="0"/>
              <w:rPr>
                <w:rFonts w:ascii="Tahoma" w:hAnsi="Tahoma" w:cs="Tahoma"/>
                <w:i/>
                <w:szCs w:val="20"/>
              </w:rPr>
            </w:pPr>
            <w:r>
              <w:rPr>
                <w:rFonts w:ascii="Tahoma" w:hAnsi="Tahoma" w:cs="Tahoma"/>
                <w:b/>
                <w:szCs w:val="20"/>
              </w:rPr>
              <w:t>Johtamisosaaminen</w:t>
            </w:r>
          </w:p>
          <w:p w:rsidR="005D327C" w:rsidRPr="005D327C" w:rsidRDefault="005D327C" w:rsidP="00711A07">
            <w:pPr>
              <w:spacing w:before="0" w:after="0"/>
              <w:ind w:left="12"/>
              <w:rPr>
                <w:rFonts w:ascii="Tahoma" w:hAnsi="Tahoma" w:cs="Tahoma"/>
                <w:b/>
                <w:szCs w:val="20"/>
              </w:rPr>
            </w:pPr>
          </w:p>
        </w:tc>
        <w:tc>
          <w:tcPr>
            <w:tcW w:w="6946" w:type="dxa"/>
            <w:tcBorders>
              <w:top w:val="single" w:sz="4" w:space="0" w:color="auto"/>
              <w:left w:val="single" w:sz="4" w:space="0" w:color="auto"/>
              <w:bottom w:val="single" w:sz="4" w:space="0" w:color="auto"/>
              <w:right w:val="single" w:sz="4" w:space="0" w:color="auto"/>
            </w:tcBorders>
          </w:tcPr>
          <w:p w:rsidR="00511192" w:rsidRPr="00511192" w:rsidRDefault="00511192" w:rsidP="00511192">
            <w:pPr>
              <w:pStyle w:val="ListParagraph"/>
              <w:numPr>
                <w:ilvl w:val="0"/>
                <w:numId w:val="11"/>
              </w:numPr>
              <w:spacing w:before="0" w:after="200" w:line="240" w:lineRule="auto"/>
              <w:rPr>
                <w:rFonts w:ascii="Tahoma" w:hAnsi="Tahoma" w:cs="Tahoma"/>
              </w:rPr>
            </w:pPr>
            <w:r w:rsidRPr="00511192">
              <w:rPr>
                <w:rFonts w:ascii="Tahoma" w:hAnsi="Tahoma" w:cs="Tahoma"/>
              </w:rPr>
              <w:t>osaa arvioida, kehittää ja johtaa strategisia ja operatiivisia toimintaprosesseja sekä organisaatiota laatujohtamisen menetelmin</w:t>
            </w:r>
          </w:p>
          <w:p w:rsidR="00511192" w:rsidRPr="00511192" w:rsidRDefault="00511192" w:rsidP="00511192">
            <w:pPr>
              <w:pStyle w:val="ListParagraph"/>
              <w:numPr>
                <w:ilvl w:val="0"/>
                <w:numId w:val="11"/>
              </w:numPr>
              <w:spacing w:before="0" w:after="200" w:line="240" w:lineRule="auto"/>
              <w:rPr>
                <w:rFonts w:ascii="Tahoma" w:hAnsi="Tahoma" w:cs="Tahoma"/>
              </w:rPr>
            </w:pPr>
            <w:r w:rsidRPr="00511192">
              <w:rPr>
                <w:rFonts w:ascii="Tahoma" w:hAnsi="Tahoma" w:cs="Tahoma"/>
              </w:rPr>
              <w:t>hallitsee projektityöskentelyn kansainvälisessä liiketoimintaympäristössä</w:t>
            </w:r>
          </w:p>
          <w:p w:rsidR="005D327C" w:rsidRPr="00511192" w:rsidRDefault="00511192" w:rsidP="00511192">
            <w:pPr>
              <w:pStyle w:val="ListParagraph"/>
              <w:numPr>
                <w:ilvl w:val="0"/>
                <w:numId w:val="11"/>
              </w:numPr>
              <w:spacing w:before="0" w:after="200" w:line="240" w:lineRule="auto"/>
            </w:pPr>
            <w:r w:rsidRPr="00511192">
              <w:rPr>
                <w:rFonts w:ascii="Tahoma" w:hAnsi="Tahoma" w:cs="Tahoma"/>
              </w:rPr>
              <w:t>osaa hyödyntää verkostoja prosesseja ja työyhteisöjä uudistettaessa</w:t>
            </w:r>
          </w:p>
        </w:tc>
      </w:tr>
      <w:tr w:rsidR="005D327C" w:rsidRPr="00502105" w:rsidTr="00711A07">
        <w:trPr>
          <w:trHeight w:val="584"/>
        </w:trPr>
        <w:tc>
          <w:tcPr>
            <w:tcW w:w="2835" w:type="dxa"/>
            <w:tcBorders>
              <w:top w:val="single" w:sz="4" w:space="0" w:color="auto"/>
              <w:left w:val="single" w:sz="4" w:space="0" w:color="auto"/>
              <w:bottom w:val="single" w:sz="4" w:space="0" w:color="auto"/>
              <w:right w:val="single" w:sz="4" w:space="0" w:color="auto"/>
            </w:tcBorders>
          </w:tcPr>
          <w:p w:rsidR="005D327C" w:rsidRPr="00757728" w:rsidRDefault="00757728" w:rsidP="00711A07">
            <w:pPr>
              <w:spacing w:before="0" w:after="0"/>
              <w:rPr>
                <w:rFonts w:ascii="Tahoma" w:hAnsi="Tahoma" w:cs="Tahoma"/>
                <w:b/>
                <w:szCs w:val="20"/>
              </w:rPr>
            </w:pPr>
            <w:r>
              <w:rPr>
                <w:rFonts w:ascii="Tahoma" w:hAnsi="Tahoma" w:cs="Tahoma"/>
                <w:b/>
                <w:szCs w:val="20"/>
              </w:rPr>
              <w:t>Strateginen talousosaaminen</w:t>
            </w:r>
          </w:p>
          <w:p w:rsidR="005D327C" w:rsidRPr="005D327C" w:rsidRDefault="005D327C" w:rsidP="00711A07">
            <w:pPr>
              <w:spacing w:before="0" w:after="0"/>
              <w:ind w:left="12"/>
              <w:rPr>
                <w:rFonts w:ascii="Tahoma" w:hAnsi="Tahoma" w:cs="Tahoma"/>
                <w:b/>
                <w:szCs w:val="20"/>
              </w:rPr>
            </w:pPr>
          </w:p>
        </w:tc>
        <w:tc>
          <w:tcPr>
            <w:tcW w:w="6946" w:type="dxa"/>
            <w:tcBorders>
              <w:top w:val="single" w:sz="4" w:space="0" w:color="auto"/>
              <w:left w:val="single" w:sz="4" w:space="0" w:color="auto"/>
              <w:bottom w:val="single" w:sz="4" w:space="0" w:color="auto"/>
              <w:right w:val="single" w:sz="4" w:space="0" w:color="auto"/>
            </w:tcBorders>
          </w:tcPr>
          <w:p w:rsidR="00757728" w:rsidRPr="00757728" w:rsidRDefault="00757728" w:rsidP="00757728">
            <w:pPr>
              <w:pStyle w:val="ListParagraph"/>
              <w:numPr>
                <w:ilvl w:val="0"/>
                <w:numId w:val="13"/>
              </w:numPr>
              <w:spacing w:before="0" w:after="200" w:line="240" w:lineRule="auto"/>
              <w:rPr>
                <w:rFonts w:ascii="Tahoma" w:hAnsi="Tahoma" w:cs="Tahoma"/>
              </w:rPr>
            </w:pPr>
            <w:r w:rsidRPr="00757728">
              <w:rPr>
                <w:rFonts w:ascii="Tahoma" w:hAnsi="Tahoma" w:cs="Tahoma"/>
              </w:rPr>
              <w:t>ymmärtää strategisen johdon laskentatoimen merkityksen yrityksen strategian toteuttamisessa</w:t>
            </w:r>
          </w:p>
          <w:p w:rsidR="00757728" w:rsidRPr="00757728" w:rsidRDefault="00757728" w:rsidP="00757728">
            <w:pPr>
              <w:pStyle w:val="ListParagraph"/>
              <w:numPr>
                <w:ilvl w:val="0"/>
                <w:numId w:val="13"/>
              </w:numPr>
              <w:spacing w:before="0" w:after="200" w:line="240" w:lineRule="auto"/>
              <w:rPr>
                <w:rFonts w:ascii="Tahoma" w:hAnsi="Tahoma" w:cs="Tahoma"/>
              </w:rPr>
            </w:pPr>
            <w:r w:rsidRPr="00757728">
              <w:rPr>
                <w:rFonts w:ascii="Tahoma" w:hAnsi="Tahoma" w:cs="Tahoma"/>
              </w:rPr>
              <w:t>osaa kehittää johdon laskentatointa</w:t>
            </w:r>
          </w:p>
          <w:p w:rsidR="005D327C" w:rsidRPr="00757728" w:rsidRDefault="00757728" w:rsidP="00757728">
            <w:pPr>
              <w:pStyle w:val="ListParagraph"/>
              <w:numPr>
                <w:ilvl w:val="0"/>
                <w:numId w:val="13"/>
              </w:numPr>
              <w:spacing w:before="0" w:after="200" w:line="240" w:lineRule="auto"/>
              <w:rPr>
                <w:rFonts w:ascii="Tahoma" w:hAnsi="Tahoma" w:cs="Tahoma"/>
              </w:rPr>
            </w:pPr>
            <w:r w:rsidRPr="00757728">
              <w:rPr>
                <w:rFonts w:ascii="Tahoma" w:hAnsi="Tahoma" w:cs="Tahoma"/>
              </w:rPr>
              <w:t>osaa analysoida yrityksen taloudellista tilannetta</w:t>
            </w:r>
          </w:p>
        </w:tc>
      </w:tr>
    </w:tbl>
    <w:p w:rsidR="00450985" w:rsidRDefault="004E4976" w:rsidP="00E71628">
      <w:pPr>
        <w:pStyle w:val="Heading1"/>
        <w:spacing w:before="0" w:after="0"/>
        <w:jc w:val="both"/>
        <w:rPr>
          <w:b w:val="0"/>
          <w:sz w:val="32"/>
        </w:rPr>
      </w:pPr>
      <w:r>
        <w:rPr>
          <w:b w:val="0"/>
          <w:sz w:val="32"/>
        </w:rPr>
        <w:lastRenderedPageBreak/>
        <w:t>Opintojen rakenne</w:t>
      </w:r>
    </w:p>
    <w:p w:rsidR="007E56A5" w:rsidRDefault="007E56A5" w:rsidP="00E71628">
      <w:pPr>
        <w:spacing w:before="0" w:after="0"/>
        <w:jc w:val="both"/>
        <w:rPr>
          <w:snapToGrid w:val="0"/>
          <w:sz w:val="22"/>
          <w:szCs w:val="20"/>
        </w:rPr>
      </w:pPr>
    </w:p>
    <w:p w:rsidR="00141531" w:rsidRPr="009135CE" w:rsidRDefault="00141531" w:rsidP="00E71628">
      <w:pPr>
        <w:spacing w:before="0" w:after="0"/>
        <w:jc w:val="both"/>
        <w:rPr>
          <w:snapToGrid w:val="0"/>
          <w:sz w:val="22"/>
          <w:szCs w:val="20"/>
        </w:rPr>
      </w:pPr>
    </w:p>
    <w:p w:rsidR="004E4976" w:rsidRPr="004E4976" w:rsidRDefault="004E4976" w:rsidP="004E4976">
      <w:pPr>
        <w:spacing w:before="0" w:after="0"/>
        <w:rPr>
          <w:rFonts w:ascii="Tahoma" w:hAnsi="Tahoma" w:cs="Tahoma"/>
          <w:snapToGrid w:val="0"/>
          <w:sz w:val="22"/>
          <w:szCs w:val="20"/>
        </w:rPr>
      </w:pPr>
      <w:r w:rsidRPr="004E4976">
        <w:rPr>
          <w:rFonts w:ascii="Tahoma" w:hAnsi="Tahoma" w:cs="Tahoma"/>
          <w:snapToGrid w:val="0"/>
          <w:sz w:val="22"/>
          <w:szCs w:val="20"/>
        </w:rPr>
        <w:t xml:space="preserve">Insinööri (ylempi AMK) opintojen laajuus on 60 opintopistettä. Opinnot toteutetaan monimuoto-opiskeluna, jossa lähiopetus, itsenäinen opiskelu, verkkoympäristössä opiskelu, käytännön työ ja oppimistehtävät muodostavat kokonaisuuden. </w:t>
      </w:r>
    </w:p>
    <w:p w:rsidR="004E4976" w:rsidRPr="004E4976" w:rsidRDefault="004E4976" w:rsidP="004E4976">
      <w:pPr>
        <w:spacing w:before="0" w:after="0"/>
        <w:jc w:val="both"/>
        <w:rPr>
          <w:rFonts w:ascii="Tahoma" w:hAnsi="Tahoma" w:cs="Tahoma"/>
          <w:snapToGrid w:val="0"/>
          <w:sz w:val="22"/>
          <w:szCs w:val="20"/>
        </w:rPr>
      </w:pPr>
    </w:p>
    <w:p w:rsidR="00870284" w:rsidRDefault="00E71628" w:rsidP="00870284">
      <w:pPr>
        <w:spacing w:before="0" w:after="0"/>
        <w:rPr>
          <w:rFonts w:ascii="Tahoma" w:hAnsi="Tahoma" w:cs="Tahoma"/>
          <w:snapToGrid w:val="0"/>
          <w:sz w:val="22"/>
          <w:szCs w:val="22"/>
        </w:rPr>
      </w:pPr>
      <w:r w:rsidRPr="004E4976">
        <w:rPr>
          <w:rFonts w:ascii="Tahoma" w:hAnsi="Tahoma" w:cs="Tahoma"/>
          <w:snapToGrid w:val="0"/>
          <w:sz w:val="22"/>
          <w:szCs w:val="22"/>
        </w:rPr>
        <w:t xml:space="preserve">Tutkinto-ohjelman rakenne on kuvattu seuraavassa kuviossa (kuvio 1.). </w:t>
      </w:r>
      <w:r w:rsidR="006A6197" w:rsidRPr="004E4976">
        <w:rPr>
          <w:rFonts w:ascii="Tahoma" w:hAnsi="Tahoma" w:cs="Tahoma"/>
          <w:snapToGrid w:val="0"/>
          <w:sz w:val="22"/>
          <w:szCs w:val="22"/>
        </w:rPr>
        <w:t>Opinnot muodostuvat</w:t>
      </w:r>
      <w:r w:rsidR="00502902" w:rsidRPr="004E4976">
        <w:rPr>
          <w:rFonts w:ascii="Tahoma" w:hAnsi="Tahoma" w:cs="Tahoma"/>
          <w:snapToGrid w:val="0"/>
          <w:sz w:val="22"/>
          <w:szCs w:val="22"/>
        </w:rPr>
        <w:t xml:space="preserve"> pakollisista opinnoista</w:t>
      </w:r>
      <w:r w:rsidR="001A3656" w:rsidRPr="004E4976">
        <w:rPr>
          <w:rFonts w:ascii="Tahoma" w:hAnsi="Tahoma" w:cs="Tahoma"/>
          <w:snapToGrid w:val="0"/>
          <w:sz w:val="22"/>
          <w:szCs w:val="22"/>
        </w:rPr>
        <w:t xml:space="preserve"> (</w:t>
      </w:r>
      <w:r w:rsidR="00141531" w:rsidRPr="004E4976">
        <w:rPr>
          <w:rFonts w:ascii="Tahoma" w:hAnsi="Tahoma" w:cs="Tahoma"/>
          <w:snapToGrid w:val="0"/>
          <w:sz w:val="22"/>
          <w:szCs w:val="22"/>
        </w:rPr>
        <w:t>5</w:t>
      </w:r>
      <w:r w:rsidR="006C5E21" w:rsidRPr="004E4976">
        <w:rPr>
          <w:rFonts w:ascii="Tahoma" w:hAnsi="Tahoma" w:cs="Tahoma"/>
          <w:snapToGrid w:val="0"/>
          <w:sz w:val="22"/>
          <w:szCs w:val="22"/>
        </w:rPr>
        <w:t xml:space="preserve">5 op, </w:t>
      </w:r>
      <w:r w:rsidR="003819CF" w:rsidRPr="004E4976">
        <w:rPr>
          <w:rFonts w:ascii="Tahoma" w:hAnsi="Tahoma" w:cs="Tahoma"/>
          <w:snapToGrid w:val="0"/>
          <w:sz w:val="22"/>
          <w:szCs w:val="22"/>
        </w:rPr>
        <w:t>kuvion lokeroissa merkitty valkoiselle pohjalle</w:t>
      </w:r>
      <w:r w:rsidR="001A3656" w:rsidRPr="004E4976">
        <w:rPr>
          <w:rFonts w:ascii="Tahoma" w:hAnsi="Tahoma" w:cs="Tahoma"/>
          <w:snapToGrid w:val="0"/>
          <w:sz w:val="22"/>
          <w:szCs w:val="22"/>
        </w:rPr>
        <w:t>)</w:t>
      </w:r>
      <w:r w:rsidR="00141531" w:rsidRPr="004E4976">
        <w:rPr>
          <w:rFonts w:ascii="Tahoma" w:hAnsi="Tahoma" w:cs="Tahoma"/>
          <w:snapToGrid w:val="0"/>
          <w:sz w:val="22"/>
          <w:szCs w:val="22"/>
        </w:rPr>
        <w:t xml:space="preserve"> ja valinnaisista opinnoista (</w:t>
      </w:r>
      <w:r w:rsidR="008F5077" w:rsidRPr="004E4976">
        <w:rPr>
          <w:rFonts w:ascii="Tahoma" w:hAnsi="Tahoma" w:cs="Tahoma"/>
          <w:snapToGrid w:val="0"/>
          <w:sz w:val="22"/>
          <w:szCs w:val="22"/>
        </w:rPr>
        <w:t xml:space="preserve">5 op). </w:t>
      </w:r>
      <w:r w:rsidR="00141531" w:rsidRPr="004E4976">
        <w:rPr>
          <w:rFonts w:ascii="Tahoma" w:hAnsi="Tahoma" w:cs="Tahoma"/>
          <w:snapToGrid w:val="0"/>
          <w:sz w:val="22"/>
          <w:szCs w:val="22"/>
        </w:rPr>
        <w:t>Valinnaiset opinnot o</w:t>
      </w:r>
      <w:r w:rsidR="008B6703" w:rsidRPr="004E4976">
        <w:rPr>
          <w:rFonts w:ascii="Tahoma" w:hAnsi="Tahoma" w:cs="Tahoma"/>
          <w:snapToGrid w:val="0"/>
          <w:sz w:val="22"/>
          <w:szCs w:val="22"/>
        </w:rPr>
        <w:t xml:space="preserve">piskelija valitsee </w:t>
      </w:r>
      <w:proofErr w:type="spellStart"/>
      <w:r w:rsidR="008B6703" w:rsidRPr="004E4976">
        <w:rPr>
          <w:rFonts w:ascii="Tahoma" w:hAnsi="Tahoma" w:cs="Tahoma"/>
          <w:snapToGrid w:val="0"/>
          <w:sz w:val="22"/>
          <w:szCs w:val="22"/>
        </w:rPr>
        <w:t>Savonian</w:t>
      </w:r>
      <w:proofErr w:type="spellEnd"/>
      <w:r w:rsidR="008B6703" w:rsidRPr="004E4976">
        <w:rPr>
          <w:rFonts w:ascii="Tahoma" w:hAnsi="Tahoma" w:cs="Tahoma"/>
          <w:snapToGrid w:val="0"/>
          <w:sz w:val="22"/>
          <w:szCs w:val="22"/>
        </w:rPr>
        <w:t xml:space="preserve"> </w:t>
      </w:r>
      <w:proofErr w:type="spellStart"/>
      <w:r w:rsidR="001C13F5" w:rsidRPr="004E4976">
        <w:rPr>
          <w:rFonts w:ascii="Tahoma" w:hAnsi="Tahoma" w:cs="Tahoma"/>
          <w:snapToGrid w:val="0"/>
          <w:sz w:val="22"/>
          <w:szCs w:val="22"/>
        </w:rPr>
        <w:t>Y</w:t>
      </w:r>
      <w:r w:rsidR="008F5077" w:rsidRPr="004E4976">
        <w:rPr>
          <w:rFonts w:ascii="Tahoma" w:hAnsi="Tahoma" w:cs="Tahoma"/>
          <w:snapToGrid w:val="0"/>
          <w:sz w:val="22"/>
          <w:szCs w:val="22"/>
        </w:rPr>
        <w:t>AMK-koulutusten</w:t>
      </w:r>
      <w:proofErr w:type="spellEnd"/>
      <w:r w:rsidR="006C5E21" w:rsidRPr="004E4976">
        <w:rPr>
          <w:rFonts w:ascii="Tahoma" w:hAnsi="Tahoma" w:cs="Tahoma"/>
          <w:snapToGrid w:val="0"/>
          <w:sz w:val="22"/>
          <w:szCs w:val="22"/>
        </w:rPr>
        <w:t xml:space="preserve"> yhteisistä opinnoista</w:t>
      </w:r>
      <w:r w:rsidR="00141531" w:rsidRPr="004E4976">
        <w:rPr>
          <w:rFonts w:ascii="Tahoma" w:hAnsi="Tahoma" w:cs="Tahoma"/>
          <w:snapToGrid w:val="0"/>
          <w:sz w:val="22"/>
          <w:szCs w:val="22"/>
        </w:rPr>
        <w:t xml:space="preserve">. </w:t>
      </w:r>
    </w:p>
    <w:p w:rsidR="00232EA1" w:rsidRDefault="00232EA1" w:rsidP="00870284">
      <w:pPr>
        <w:spacing w:before="0" w:after="0"/>
        <w:rPr>
          <w:rFonts w:ascii="Tahoma" w:hAnsi="Tahoma" w:cs="Tahoma"/>
          <w:snapToGrid w:val="0"/>
          <w:sz w:val="22"/>
          <w:szCs w:val="22"/>
        </w:rPr>
      </w:pPr>
    </w:p>
    <w:p w:rsidR="00232EA1" w:rsidRDefault="00232EA1" w:rsidP="00870284">
      <w:pPr>
        <w:spacing w:before="0" w:after="0"/>
        <w:rPr>
          <w:rFonts w:ascii="Tahoma" w:hAnsi="Tahoma" w:cs="Tahoma"/>
          <w:snapToGrid w:val="0"/>
          <w:sz w:val="22"/>
          <w:szCs w:val="22"/>
        </w:rPr>
      </w:pPr>
      <w:r w:rsidRPr="00232EA1">
        <w:rPr>
          <w:rFonts w:ascii="Tahoma" w:hAnsi="Tahoma" w:cs="Tahoma"/>
          <w:noProof/>
          <w:snapToGrid w:val="0"/>
          <w:sz w:val="22"/>
          <w:szCs w:val="22"/>
          <w:lang w:eastAsia="fi-FI"/>
        </w:rPr>
        <mc:AlternateContent>
          <mc:Choice Requires="wpg">
            <w:drawing>
              <wp:inline distT="0" distB="0" distL="0" distR="0">
                <wp:extent cx="6120130" cy="4174601"/>
                <wp:effectExtent l="0" t="0" r="2109470" b="1445260"/>
                <wp:docPr id="21" name="Ryhmä 20"/>
                <wp:cNvGraphicFramePr/>
                <a:graphic xmlns:a="http://schemas.openxmlformats.org/drawingml/2006/main">
                  <a:graphicData uri="http://schemas.microsoft.com/office/word/2010/wordprocessingGroup">
                    <wpg:wgp>
                      <wpg:cNvGrpSpPr/>
                      <wpg:grpSpPr>
                        <a:xfrm>
                          <a:off x="0" y="0"/>
                          <a:ext cx="8208912" cy="5599612"/>
                          <a:chOff x="395536" y="692696"/>
                          <a:chExt cx="8208912" cy="5599612"/>
                        </a:xfrm>
                      </wpg:grpSpPr>
                      <wps:wsp>
                        <wps:cNvPr id="5" name="Pyöristetty suorakulmio 13"/>
                        <wps:cNvSpPr/>
                        <wps:spPr>
                          <a:xfrm>
                            <a:off x="395536" y="692696"/>
                            <a:ext cx="8208912" cy="4920025"/>
                          </a:xfrm>
                          <a:prstGeom prst="roundRect">
                            <a:avLst>
                              <a:gd name="adj" fmla="val 0"/>
                            </a:avLst>
                          </a:prstGeom>
                          <a:ln>
                            <a:solidFill>
                              <a:schemeClr val="accent1"/>
                            </a:solidFill>
                          </a:ln>
                        </wps:spPr>
                        <wps:style>
                          <a:lnRef idx="2">
                            <a:schemeClr val="accent2"/>
                          </a:lnRef>
                          <a:fillRef idx="1">
                            <a:schemeClr val="lt1"/>
                          </a:fillRef>
                          <a:effectRef idx="0">
                            <a:schemeClr val="accent2"/>
                          </a:effectRef>
                          <a:fontRef idx="minor">
                            <a:schemeClr val="dk1"/>
                          </a:fontRef>
                        </wps:style>
                        <wps:bodyPr rtlCol="0" anchor="ctr"/>
                      </wps:wsp>
                      <wps:wsp>
                        <wps:cNvPr id="6" name="Pyöristetty suorakulmio 14"/>
                        <wps:cNvSpPr/>
                        <wps:spPr>
                          <a:xfrm>
                            <a:off x="532167" y="3570110"/>
                            <a:ext cx="1323135" cy="720395"/>
                          </a:xfrm>
                          <a:prstGeom prst="roundRect">
                            <a:avLst/>
                          </a:prstGeom>
                          <a:ln>
                            <a:prstDash val="sysDot"/>
                          </a:ln>
                        </wps:spPr>
                        <wps:style>
                          <a:lnRef idx="2">
                            <a:schemeClr val="accent2"/>
                          </a:lnRef>
                          <a:fillRef idx="1">
                            <a:schemeClr val="lt1"/>
                          </a:fillRef>
                          <a:effectRef idx="0">
                            <a:schemeClr val="accent2"/>
                          </a:effectRef>
                          <a:fontRef idx="minor">
                            <a:schemeClr val="dk1"/>
                          </a:fontRef>
                        </wps:style>
                        <wps:bodyPr rtlCol="0" anchor="ctr"/>
                      </wps:wsp>
                      <wps:wsp>
                        <wps:cNvPr id="7" name="Pyöristetty suorakulmio 15"/>
                        <wps:cNvSpPr/>
                        <wps:spPr>
                          <a:xfrm>
                            <a:off x="486401" y="4365104"/>
                            <a:ext cx="1508692" cy="1068228"/>
                          </a:xfrm>
                          <a:prstGeom prst="roundRect">
                            <a:avLst/>
                          </a:prstGeom>
                          <a:ln>
                            <a:prstDash val="sysDot"/>
                          </a:ln>
                        </wps:spPr>
                        <wps:style>
                          <a:lnRef idx="2">
                            <a:schemeClr val="accent2"/>
                          </a:lnRef>
                          <a:fillRef idx="1">
                            <a:schemeClr val="lt1"/>
                          </a:fillRef>
                          <a:effectRef idx="0">
                            <a:schemeClr val="accent2"/>
                          </a:effectRef>
                          <a:fontRef idx="minor">
                            <a:schemeClr val="dk1"/>
                          </a:fontRef>
                        </wps:style>
                        <wps:bodyPr rtlCol="0" anchor="ctr"/>
                      </wps:wsp>
                      <wps:wsp>
                        <wps:cNvPr id="8" name="Pyöristetty suorakulmio 16"/>
                        <wps:cNvSpPr/>
                        <wps:spPr>
                          <a:xfrm>
                            <a:off x="532167" y="2492896"/>
                            <a:ext cx="1499127" cy="1020313"/>
                          </a:xfrm>
                          <a:prstGeom prst="roundRect">
                            <a:avLst/>
                          </a:prstGeom>
                          <a:ln>
                            <a:prstDash val="sysDot"/>
                          </a:ln>
                        </wps:spPr>
                        <wps:style>
                          <a:lnRef idx="2">
                            <a:schemeClr val="accent2"/>
                          </a:lnRef>
                          <a:fillRef idx="1">
                            <a:schemeClr val="lt1"/>
                          </a:fillRef>
                          <a:effectRef idx="0">
                            <a:schemeClr val="accent2"/>
                          </a:effectRef>
                          <a:fontRef idx="minor">
                            <a:schemeClr val="dk1"/>
                          </a:fontRef>
                        </wps:style>
                        <wps:bodyPr rtlCol="0" anchor="ctr"/>
                      </wps:wsp>
                      <wpg:graphicFrame>
                        <wpg:cNvPr id="9" name="Kaaviokuva 3"/>
                        <wpg:cNvFrPr/>
                        <wpg:xfrm>
                          <a:off x="1613983" y="1150607"/>
                          <a:ext cx="6870113" cy="4480272"/>
                        </wpg:xfrm>
                        <a:graphic>
                          <a:graphicData uri="http://schemas.openxmlformats.org/drawingml/2006/diagram">
                            <dgm:relIds xmlns:dgm="http://schemas.openxmlformats.org/drawingml/2006/diagram" xmlns:r="http://schemas.openxmlformats.org/officeDocument/2006/relationships" r:dm="rId6" r:lo="rId7" r:qs="rId8" r:cs="rId9"/>
                          </a:graphicData>
                        </a:graphic>
                      </wpg:graphicFrame>
                      <wps:wsp>
                        <wps:cNvPr id="10" name="Nuoli oikealle 4"/>
                        <wps:cNvSpPr/>
                        <wps:spPr>
                          <a:xfrm>
                            <a:off x="3678048" y="2060848"/>
                            <a:ext cx="324036" cy="432655"/>
                          </a:xfrm>
                          <a:prstGeom prst="rightArrow">
                            <a:avLst/>
                          </a:prstGeom>
                          <a:ln/>
                        </wps:spPr>
                        <wps:style>
                          <a:lnRef idx="1">
                            <a:schemeClr val="accent4"/>
                          </a:lnRef>
                          <a:fillRef idx="3">
                            <a:schemeClr val="accent4"/>
                          </a:fillRef>
                          <a:effectRef idx="2">
                            <a:schemeClr val="accent4"/>
                          </a:effectRef>
                          <a:fontRef idx="minor">
                            <a:schemeClr val="lt1"/>
                          </a:fontRef>
                        </wps:style>
                        <wps:bodyPr rtlCol="0" anchor="ctr"/>
                      </wps:wsp>
                      <wps:wsp>
                        <wps:cNvPr id="11" name="Nuoli oikealle 6"/>
                        <wps:cNvSpPr/>
                        <wps:spPr>
                          <a:xfrm rot="10800000">
                            <a:off x="6049105" y="2060848"/>
                            <a:ext cx="324036" cy="432048"/>
                          </a:xfrm>
                          <a:prstGeom prst="rightArrow">
                            <a:avLst/>
                          </a:prstGeom>
                          <a:ln/>
                        </wps:spPr>
                        <wps:style>
                          <a:lnRef idx="1">
                            <a:schemeClr val="accent4"/>
                          </a:lnRef>
                          <a:fillRef idx="3">
                            <a:schemeClr val="accent4"/>
                          </a:fillRef>
                          <a:effectRef idx="2">
                            <a:schemeClr val="accent4"/>
                          </a:effectRef>
                          <a:fontRef idx="minor">
                            <a:schemeClr val="lt1"/>
                          </a:fontRef>
                        </wps:style>
                        <wps:bodyPr rtlCol="0" anchor="ctr"/>
                      </wps:wsp>
                      <wps:wsp>
                        <wps:cNvPr id="12" name="Ylänuoli 8"/>
                        <wps:cNvSpPr/>
                        <wps:spPr>
                          <a:xfrm>
                            <a:off x="2535375" y="5433332"/>
                            <a:ext cx="484632" cy="489204"/>
                          </a:xfrm>
                          <a:prstGeom prst="upArrow">
                            <a:avLst/>
                          </a:prstGeom>
                        </wps:spPr>
                        <wps:style>
                          <a:lnRef idx="1">
                            <a:schemeClr val="accent4"/>
                          </a:lnRef>
                          <a:fillRef idx="3">
                            <a:schemeClr val="accent4"/>
                          </a:fillRef>
                          <a:effectRef idx="2">
                            <a:schemeClr val="accent4"/>
                          </a:effectRef>
                          <a:fontRef idx="minor">
                            <a:schemeClr val="lt1"/>
                          </a:fontRef>
                        </wps:style>
                        <wps:bodyPr rtlCol="0" anchor="ctr"/>
                      </wps:wsp>
                      <wps:wsp>
                        <wps:cNvPr id="13" name="Ylänuoli 9"/>
                        <wps:cNvSpPr/>
                        <wps:spPr>
                          <a:xfrm>
                            <a:off x="3996485" y="5433332"/>
                            <a:ext cx="484632" cy="489204"/>
                          </a:xfrm>
                          <a:prstGeom prst="upArrow">
                            <a:avLst/>
                          </a:prstGeom>
                        </wps:spPr>
                        <wps:style>
                          <a:lnRef idx="1">
                            <a:schemeClr val="accent4"/>
                          </a:lnRef>
                          <a:fillRef idx="3">
                            <a:schemeClr val="accent4"/>
                          </a:fillRef>
                          <a:effectRef idx="2">
                            <a:schemeClr val="accent4"/>
                          </a:effectRef>
                          <a:fontRef idx="minor">
                            <a:schemeClr val="lt1"/>
                          </a:fontRef>
                        </wps:style>
                        <wps:bodyPr rtlCol="0" anchor="ctr"/>
                      </wps:wsp>
                      <wps:wsp>
                        <wps:cNvPr id="14" name="Ylänuoli 10"/>
                        <wps:cNvSpPr/>
                        <wps:spPr>
                          <a:xfrm>
                            <a:off x="6919237" y="5442168"/>
                            <a:ext cx="484632" cy="489204"/>
                          </a:xfrm>
                          <a:prstGeom prst="upArrow">
                            <a:avLst/>
                          </a:prstGeom>
                        </wps:spPr>
                        <wps:style>
                          <a:lnRef idx="1">
                            <a:schemeClr val="accent4"/>
                          </a:lnRef>
                          <a:fillRef idx="3">
                            <a:schemeClr val="accent4"/>
                          </a:fillRef>
                          <a:effectRef idx="2">
                            <a:schemeClr val="accent4"/>
                          </a:effectRef>
                          <a:fontRef idx="minor">
                            <a:schemeClr val="lt1"/>
                          </a:fontRef>
                        </wps:style>
                        <wps:bodyPr rtlCol="0" anchor="ctr"/>
                      </wps:wsp>
                      <wps:wsp>
                        <wps:cNvPr id="15" name="Ylänuoli 11"/>
                        <wps:cNvSpPr/>
                        <wps:spPr>
                          <a:xfrm>
                            <a:off x="5341762" y="5433332"/>
                            <a:ext cx="447520" cy="489204"/>
                          </a:xfrm>
                          <a:prstGeom prst="upArrow">
                            <a:avLst/>
                          </a:prstGeom>
                        </wps:spPr>
                        <wps:style>
                          <a:lnRef idx="1">
                            <a:schemeClr val="accent4"/>
                          </a:lnRef>
                          <a:fillRef idx="3">
                            <a:schemeClr val="accent4"/>
                          </a:fillRef>
                          <a:effectRef idx="2">
                            <a:schemeClr val="accent4"/>
                          </a:effectRef>
                          <a:fontRef idx="minor">
                            <a:schemeClr val="lt1"/>
                          </a:fontRef>
                        </wps:style>
                        <wps:bodyPr rtlCol="0" anchor="ctr"/>
                      </wps:wsp>
                      <wps:wsp>
                        <wps:cNvPr id="16" name="Pyöristetty suorakulmio 12"/>
                        <wps:cNvSpPr/>
                        <wps:spPr>
                          <a:xfrm>
                            <a:off x="415651" y="5824256"/>
                            <a:ext cx="8136904" cy="468052"/>
                          </a:xfrm>
                          <a:prstGeom prst="roundRect">
                            <a:avLst/>
                          </a:prstGeom>
                        </wps:spPr>
                        <wps:style>
                          <a:lnRef idx="2">
                            <a:schemeClr val="accent4"/>
                          </a:lnRef>
                          <a:fillRef idx="1">
                            <a:schemeClr val="lt1"/>
                          </a:fillRef>
                          <a:effectRef idx="0">
                            <a:schemeClr val="accent4"/>
                          </a:effectRef>
                          <a:fontRef idx="minor">
                            <a:schemeClr val="dk1"/>
                          </a:fontRef>
                        </wps:style>
                        <wps:txbx>
                          <w:txbxContent>
                            <w:p w:rsidR="00517D9C" w:rsidRDefault="00517D9C" w:rsidP="00517D9C">
                              <w:pPr>
                                <w:pStyle w:val="NormalWeb"/>
                                <w:spacing w:before="0" w:beforeAutospacing="0" w:after="0" w:afterAutospacing="0"/>
                                <w:jc w:val="center"/>
                              </w:pPr>
                              <w:r>
                                <w:rPr>
                                  <w:rFonts w:asciiTheme="minorHAnsi" w:hAnsi="Calibri" w:cstheme="minorBidi"/>
                                  <w:color w:val="000000" w:themeColor="text1"/>
                                  <w:kern w:val="24"/>
                                  <w:sz w:val="32"/>
                                  <w:szCs w:val="32"/>
                                </w:rPr>
                                <w:t>TYÖELÄMÄKOKEMUS</w:t>
                              </w:r>
                            </w:p>
                          </w:txbxContent>
                        </wps:txbx>
                        <wps:bodyPr rtlCol="0" anchor="ctr"/>
                      </wps:wsp>
                      <wps:wsp>
                        <wps:cNvPr id="17" name="Tekstiruutu 17"/>
                        <wps:cNvSpPr txBox="1"/>
                        <wps:spPr>
                          <a:xfrm>
                            <a:off x="559737" y="2714511"/>
                            <a:ext cx="1069430" cy="553998"/>
                          </a:xfrm>
                          <a:prstGeom prst="rect">
                            <a:avLst/>
                          </a:prstGeom>
                          <a:noFill/>
                        </wps:spPr>
                        <wps:txbx>
                          <w:txbxContent>
                            <w:p w:rsidR="00517D9C" w:rsidRDefault="00517D9C" w:rsidP="00517D9C">
                              <w:pPr>
                                <w:pStyle w:val="NormalWeb"/>
                                <w:spacing w:before="0" w:beforeAutospacing="0" w:after="0" w:afterAutospacing="0"/>
                              </w:pPr>
                              <w:r>
                                <w:rPr>
                                  <w:rFonts w:asciiTheme="minorHAnsi" w:hAnsi="Calibri" w:cstheme="minorBidi"/>
                                  <w:color w:val="7F7F7F"/>
                                  <w:kern w:val="24"/>
                                  <w:sz w:val="20"/>
                                  <w:szCs w:val="20"/>
                                  <w14:textFill>
                                    <w14:solidFill>
                                      <w14:srgbClr w14:val="7F7F7F">
                                        <w14:lumMod w14:val="50000"/>
                                      </w14:srgbClr>
                                    </w14:solidFill>
                                  </w14:textFill>
                                </w:rPr>
                                <w:t xml:space="preserve">Toiminnan kehittäminen ja johtaminen </w:t>
                              </w:r>
                            </w:p>
                          </w:txbxContent>
                        </wps:txbx>
                        <wps:bodyPr wrap="square" rtlCol="0">
                          <a:spAutoFit/>
                        </wps:bodyPr>
                      </wps:wsp>
                      <wps:wsp>
                        <wps:cNvPr id="18" name="Tekstiruutu 18"/>
                        <wps:cNvSpPr txBox="1"/>
                        <wps:spPr>
                          <a:xfrm>
                            <a:off x="575609" y="3641766"/>
                            <a:ext cx="1053558" cy="553998"/>
                          </a:xfrm>
                          <a:prstGeom prst="rect">
                            <a:avLst/>
                          </a:prstGeom>
                          <a:noFill/>
                        </wps:spPr>
                        <wps:txbx>
                          <w:txbxContent>
                            <w:p w:rsidR="00517D9C" w:rsidRDefault="00517D9C" w:rsidP="00517D9C">
                              <w:pPr>
                                <w:pStyle w:val="NormalWeb"/>
                                <w:spacing w:before="0" w:beforeAutospacing="0" w:after="0" w:afterAutospacing="0"/>
                              </w:pPr>
                              <w:r>
                                <w:rPr>
                                  <w:rFonts w:asciiTheme="minorHAnsi" w:hAnsi="Calibri" w:cstheme="minorBidi"/>
                                  <w:color w:val="7F7F7F"/>
                                  <w:kern w:val="24"/>
                                  <w:sz w:val="20"/>
                                  <w:szCs w:val="20"/>
                                  <w14:textFill>
                                    <w14:solidFill>
                                      <w14:srgbClr w14:val="7F7F7F">
                                        <w14:lumMod w14:val="50000"/>
                                      </w14:srgbClr>
                                    </w14:solidFill>
                                  </w14:textFill>
                                </w:rPr>
                                <w:t>Tutkimus- ja kehittämis-toiminta</w:t>
                              </w:r>
                            </w:p>
                          </w:txbxContent>
                        </wps:txbx>
                        <wps:bodyPr wrap="square" rtlCol="0">
                          <a:spAutoFit/>
                        </wps:bodyPr>
                      </wps:wsp>
                      <wps:wsp>
                        <wps:cNvPr id="19" name="Tekstiruutu 19"/>
                        <wps:cNvSpPr txBox="1"/>
                        <wps:spPr>
                          <a:xfrm>
                            <a:off x="532167" y="4578738"/>
                            <a:ext cx="1069430" cy="553998"/>
                          </a:xfrm>
                          <a:prstGeom prst="rect">
                            <a:avLst/>
                          </a:prstGeom>
                          <a:noFill/>
                        </wps:spPr>
                        <wps:txbx>
                          <w:txbxContent>
                            <w:p w:rsidR="00517D9C" w:rsidRDefault="00517D9C" w:rsidP="00517D9C">
                              <w:pPr>
                                <w:pStyle w:val="NormalWeb"/>
                                <w:spacing w:before="0" w:beforeAutospacing="0" w:after="0" w:afterAutospacing="0"/>
                              </w:pPr>
                              <w:r>
                                <w:rPr>
                                  <w:rFonts w:asciiTheme="minorHAnsi" w:hAnsi="Calibri" w:cstheme="minorBidi"/>
                                  <w:color w:val="7F7F7F"/>
                                  <w:kern w:val="24"/>
                                  <w:sz w:val="20"/>
                                  <w:szCs w:val="20"/>
                                  <w14:textFill>
                                    <w14:solidFill>
                                      <w14:srgbClr w14:val="7F7F7F">
                                        <w14:lumMod w14:val="50000"/>
                                      </w14:srgbClr>
                                    </w14:solidFill>
                                  </w14:textFill>
                                </w:rPr>
                                <w:t xml:space="preserve">Asiantuntija-organisaation johtaminen </w:t>
                              </w:r>
                            </w:p>
                          </w:txbxContent>
                        </wps:txbx>
                        <wps:bodyPr wrap="square" rtlCol="0">
                          <a:spAutoFit/>
                        </wps:bodyPr>
                      </wps:wsp>
                      <wps:wsp>
                        <wps:cNvPr id="20" name="Tekstiruutu 22"/>
                        <wps:cNvSpPr txBox="1"/>
                        <wps:spPr>
                          <a:xfrm>
                            <a:off x="1547664" y="692696"/>
                            <a:ext cx="6696744" cy="461665"/>
                          </a:xfrm>
                          <a:prstGeom prst="rect">
                            <a:avLst/>
                          </a:prstGeom>
                          <a:noFill/>
                        </wps:spPr>
                        <wps:txbx>
                          <w:txbxContent>
                            <w:p w:rsidR="00517D9C" w:rsidRDefault="00517D9C" w:rsidP="00517D9C">
                              <w:pPr>
                                <w:pStyle w:val="NormalWeb"/>
                                <w:spacing w:before="0" w:beforeAutospacing="0" w:after="0" w:afterAutospacing="0"/>
                                <w:jc w:val="center"/>
                              </w:pPr>
                              <w:r>
                                <w:rPr>
                                  <w:rFonts w:asciiTheme="majorHAnsi" w:hAnsi="Cambria" w:cstheme="minorBidi"/>
                                  <w:color w:val="000000" w:themeColor="text1"/>
                                  <w:kern w:val="24"/>
                                  <w:sz w:val="48"/>
                                  <w:szCs w:val="48"/>
                                </w:rPr>
                                <w:t>Insinööri, ylempi AMK</w:t>
                              </w:r>
                            </w:p>
                          </w:txbxContent>
                        </wps:txbx>
                        <wps:bodyPr wrap="square" rtlCol="0">
                          <a:spAutoFit/>
                        </wps:bodyPr>
                      </wps:wsp>
                    </wpg:wgp>
                  </a:graphicData>
                </a:graphic>
              </wp:inline>
            </w:drawing>
          </mc:Choice>
          <mc:Fallback>
            <w:pict>
              <v:group id="Ryhmä 20" o:spid="_x0000_s1026" style="width:481.9pt;height:328.7pt;mso-position-horizontal-relative:char;mso-position-vertical-relative:line" coordorigin="3955,6926" coordsize="82089,55996" o:gfxdata="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">
                <v:roundrect id="Pyöristetty suorakulmio 13" o:spid="_x0000_s1027" style="position:absolute;left:3955;top:6926;width:82089;height:49201;visibility:visible;mso-wrap-style:square;v-text-anchor:middle" arcsize="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2FdpMMA&#10;AADaAAAADwAAAGRycy9kb3ducmV2LnhtbESPQWvCQBSE7wX/w/IEb3Wj2Cqpq2ghILQ9GHvo8ZF9&#10;TYLZt2H3VWN/fbdQ6HGYmW+Y9XZwnbpQiK1nA7NpBoq48rbl2sD7qbhfgYqCbLHzTAZuFGG7Gd2t&#10;Mbf+yke6lFKrBOGYo4FGpM+1jlVDDuPU98TJ+/TBoSQZam0DXhPcdXqeZY/aYctpocGenhuqzuWX&#10;MxBXei/Fm6fXj4W87JbfRcmhMGYyHnZPoIQG+Q//tQ/WwAP8Xkk3QG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2FdpMMAAADaAAAADwAAAAAAAAAAAAAAAACYAgAAZHJzL2Rv&#10;d25yZXYueG1sUEsFBgAAAAAEAAQA9QAAAIgDAAAAAA==&#10;" fillcolor="white [3201]" strokecolor="#4f81bd [3204]" strokeweight="2pt"/>
                <v:roundrect id="Pyöristetty suorakulmio 14" o:spid="_x0000_s1028" style="position:absolute;left:5321;top:35701;width:13232;height:7204;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JIGsIA&#10;AADaAAAADwAAAGRycy9kb3ducmV2LnhtbESPzWrDMBCE74W8g9hAL6GRm4MprpUQAgHTW9Ieelys&#10;9V+slWwpsfP2VSDQ4zAz3zD5bja9uNHoW8sK3tcJCOLS6pZrBT/fx7cPED4ga+wtk4I7edhtFy85&#10;ZtpOfKLbOdQiQthnqKAJwWVS+rIhg35tHXH0KjsaDFGOtdQjThFuerlJklQabDkuNOjo0FB5OV+N&#10;gt9p8MVXnTq3Smy1ug/dvus6pV6X8/4TRKA5/Ief7UIrSOFxJd4Auf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JEkgawgAAANoAAAAPAAAAAAAAAAAAAAAAAJgCAABkcnMvZG93&#10;bnJldi54bWxQSwUGAAAAAAQABAD1AAAAhwMAAAAA&#10;" fillcolor="white [3201]" strokecolor="#c0504d [3205]" strokeweight="2pt">
                  <v:stroke dashstyle="1 1"/>
                </v:roundrect>
                <v:roundrect id="Pyöristetty suorakulmio 15" o:spid="_x0000_s1029" style="position:absolute;left:4864;top:43651;width:15086;height:10682;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l7tgcIA&#10;AADaAAAADwAAAGRycy9kb3ducmV2LnhtbESPT4vCMBTE74LfITzBi6ype9ClNhVZWJC96e7B46N5&#10;9o/NS2yird/eCILHYWZ+w2SbwbTiRp2vLStYzBMQxIXVNZcK/v9+Pr5A+ICssbVMCu7kYZOPRxmm&#10;2va8p9shlCJC2KeooArBpVL6oiKDfm4dcfROtjMYouxKqTvsI9y08jNJltJgzXGhQkffFRXnw9Uo&#10;OPYXv/stl87NEnua3S/NtmkapaaTYbsGEWgI7/CrvdMKVvC8Em+AzB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mXu2BwgAAANoAAAAPAAAAAAAAAAAAAAAAAJgCAABkcnMvZG93&#10;bnJldi54bWxQSwUGAAAAAAQABAD1AAAAhwMAAAAA&#10;" fillcolor="white [3201]" strokecolor="#c0504d [3205]" strokeweight="2pt">
                  <v:stroke dashstyle="1 1"/>
                </v:roundrect>
                <v:roundrect id="Pyöristetty suorakulmio 16" o:spid="_x0000_s1030" style="position:absolute;left:5321;top:24928;width:14991;height:10204;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" fillcolor="white [3201]" strokecolor="#c0504d [3205]" strokeweight="2pt">
                  <v:stroke dashstyle="1 1"/>
                </v:round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Kaaviokuva 3" o:spid="_x0000_s1031" type="#_x0000_t75" style="position:absolute;left:15659;top:12718;width:69677;height:43159;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">
                  <v:imagedata r:id="rId11" o:title=""/>
                  <o:lock v:ext="edit" aspectratio="f"/>
                </v:shape>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Nuoli oikealle 4" o:spid="_x0000_s1032" type="#_x0000_t13" style="position:absolute;left:36780;top:20608;width:3240;height:432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0wel8YA&#10;AADbAAAADwAAAGRycy9kb3ducmV2LnhtbESPQUsDMRCF70L/Q5iCN5ttaUXWpqUUpOJBcS2Ct2Ez&#10;bpZuJmsS27W/vnMQepvhvXnvm+V68J06UkxtYAPTSQGKuA625cbA/uPp7gFUysgWu8Bk4I8SrFej&#10;myWWNpz4nY5VbpSEcCrRgMu5L7VOtSOPaRJ6YtG+Q/SYZY2NthFPEu47PSuKe+2xZWlw2NPWUX2o&#10;fr2Br+r8485vn/PXtF3s9nU8zOmlMOZ2PGweQWUa8tX8f/1sBV/o5RcZQK8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0wel8YAAADbAAAADwAAAAAAAAAAAAAAAACYAgAAZHJz&#10;L2Rvd25yZXYueG1sUEsFBgAAAAAEAAQA9QAAAIsDAAAAAA==&#10;" adj="10800" fillcolor="#413253 [1639]" strokecolor="#795d9b [3047]">
                  <v:fill color2="#775c99 [3015]" rotate="t" angle="180" colors="0 #5d417e;52429f #7b58a6;1 #7b57a8" focus="100%" type="gradient">
                    <o:fill v:ext="view" type="gradientUnscaled"/>
                  </v:fill>
                  <v:shadow on="t" color="black" opacity="22937f" origin=",.5" offset="0,.63889mm"/>
                </v:shape>
                <v:shape id="Nuoli oikealle 6" o:spid="_x0000_s1033" type="#_x0000_t13" style="position:absolute;left:60491;top:20608;width:3240;height:4320;rotation:1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fhEg8IA&#10;AADbAAAADwAAAGRycy9kb3ducmV2LnhtbERP32vCMBB+H/g/hBP2MjStDJFqWlRwjDGYVvH5aM62&#10;2FxKErX775fBYG/38f28VTGYTtzJ+daygnSagCCurG65VnA67iYLED4ga+wsk4Jv8lDko6cVZto+&#10;+ED3MtQihrDPUEETQp9J6auGDPqp7Ykjd7HOYIjQ1VI7fMRw08lZksylwZZjQ4M9bRuqruXNKNin&#10;r5eXt/brxp8f8+3ZlZuZTjdKPY+H9RJEoCH8i//c7zrOT+H3l3iAzH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ESDwgAAANsAAAAPAAAAAAAAAAAAAAAAAJgCAABkcnMvZG93&#10;bnJldi54bWxQSwUGAAAAAAQABAD1AAAAhwMAAAAA&#10;" adj="10800" fillcolor="#413253 [1639]" strokecolor="#795d9b [3047]">
                  <v:fill color2="#775c99 [3015]" rotate="t" angle="180" colors="0 #5d417e;52429f #7b58a6;1 #7b57a8" focus="100%" type="gradient">
                    <o:fill v:ext="view" type="gradientUnscaled"/>
                  </v:fill>
                  <v:shadow on="t" color="black" opacity="22937f" origin=",.5" offset="0,.63889mm"/>
                </v:shape>
                <v:shapetype id="_x0000_t68" coordsize="21600,21600" o:spt="68" adj="5400,5400" path="m0@0l@1@0@1,21600@2,21600@2@0,21600@0,10800,xe">
                  <v:stroke joinstyle="miter"/>
                  <v:formulas>
                    <v:f eqn="val #0"/>
                    <v:f eqn="val #1"/>
                    <v:f eqn="sum 21600 0 #1"/>
                    <v:f eqn="prod #0 #1 10800"/>
                    <v:f eqn="sum #0 0 @3"/>
                  </v:formulas>
                  <v:path o:connecttype="custom" o:connectlocs="10800,0;0,@0;10800,21600;21600,@0" o:connectangles="270,180,90,0" textboxrect="@1,@4,@2,21600"/>
                  <v:handles>
                    <v:h position="#1,#0" xrange="0,10800" yrange="0,21600"/>
                  </v:handles>
                </v:shapetype>
                <v:shape id="Ylänuoli 8" o:spid="_x0000_s1034" type="#_x0000_t68" style="position:absolute;left:25353;top:54333;width:4847;height:48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YLnH8EA&#10;AADbAAAADwAAAGRycy9kb3ducmV2LnhtbERPTWvCQBC9F/oflin0VjdNaYnRVYIgeKiHRtHrmB2T&#10;0Oxs2F2T9N+7hUJv83ifs1xPphMDOd9aVvA6S0AQV1a3XCs4HrYvGQgfkDV2lknBD3lYrx4flphr&#10;O/IXDWWoRQxhn6OCJoQ+l9JXDRn0M9sTR+5qncEQoauldjjGcNPJNEk+pMGWY0ODPW0aqr7Lm1Eg&#10;3alzx8/zRYa3eZFlvH+nYa7U89NULEAEmsK/+M+903F+Cr+/xAPk6g4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GC5x/BAAAA2wAAAA8AAAAAAAAAAAAAAAAAmAIAAGRycy9kb3du&#10;cmV2LnhtbFBLBQYAAAAABAAEAPUAAACGAwAAAAA=&#10;" adj="10699" fillcolor="#413253 [1639]" strokecolor="#795d9b [3047]">
                  <v:fill color2="#775c99 [3015]" rotate="t" angle="180" colors="0 #5d417e;52429f #7b58a6;1 #7b57a8" focus="100%" type="gradient">
                    <o:fill v:ext="view" type="gradientUnscaled"/>
                  </v:fill>
                  <v:shadow on="t" color="black" opacity="22937f" origin=",.5" offset="0,.63889mm"/>
                </v:shape>
                <v:shape id="Ylänuoli 9" o:spid="_x0000_s1035" type="#_x0000_t68" style="position:absolute;left:39964;top:54333;width:4847;height:48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s5ChMEA&#10;AADbAAAADwAAAGRycy9kb3ducmV2LnhtbERPTWvCQBC9F/oflil4q5saWmJ0lSAUPNRDo+h1zI5J&#10;aHY27G6T9N+7hUJv83ifs95OphMDOd9aVvAyT0AQV1a3XCs4Hd+fMxA+IGvsLJOCH/Kw3Tw+rDHX&#10;duRPGspQixjCPkcFTQh9LqWvGjLo57YnjtzNOoMhQldL7XCM4aaTiyR5kwZbjg0N9rRrqPoqv40C&#10;6c6dO31crjKkyyLL+PBKw1Kp2dNUrEAEmsK/+M+913F+Cr+/xAPk5g4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7OQoTBAAAA2wAAAA8AAAAAAAAAAAAAAAAAmAIAAGRycy9kb3du&#10;cmV2LnhtbFBLBQYAAAAABAAEAPUAAACGAwAAAAA=&#10;" adj="10699" fillcolor="#413253 [1639]" strokecolor="#795d9b [3047]">
                  <v:fill color2="#775c99 [3015]" rotate="t" angle="180" colors="0 #5d417e;52429f #7b58a6;1 #7b57a8" focus="100%" type="gradient">
                    <o:fill v:ext="view" type="gradientUnscaled"/>
                  </v:fill>
                  <v:shadow on="t" color="black" opacity="22937f" origin=",.5" offset="0,.63889mm"/>
                </v:shape>
                <v:shape id="Ylänuoli 10" o:spid="_x0000_s1036" type="#_x0000_t68" style="position:absolute;left:69192;top:54421;width:4846;height:48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Sfa8MEA&#10;AADbAAAADwAAAGRycy9kb3ducmV2LnhtbERPS4vCMBC+C/6HMII3TX2s1K5RRBA86GFdca+zzWxb&#10;bCYlibX+e7OwsLf5+J6z2nSmFi05X1lWMBknIIhzqysuFFw+96MUhA/IGmvLpOBJHjbrfm+FmbYP&#10;/qD2HAoRQ9hnqKAMocmk9HlJBv3YNsSR+7HOYIjQFVI7fMRwU8tpkiykwYpjQ4kN7UrKb+e7USDd&#10;tXaX49e3DLPlNk359EbtUqnhoNu+gwjUhX/xn/ug4/w5/P4SD5Dr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En2vDBAAAA2wAAAA8AAAAAAAAAAAAAAAAAmAIAAGRycy9kb3du&#10;cmV2LnhtbFBLBQYAAAAABAAEAPUAAACGAwAAAAA=&#10;" adj="10699" fillcolor="#413253 [1639]" strokecolor="#795d9b [3047]">
                  <v:fill color2="#775c99 [3015]" rotate="t" angle="180" colors="0 #5d417e;52429f #7b58a6;1 #7b57a8" focus="100%" type="gradient">
                    <o:fill v:ext="view" type="gradientUnscaled"/>
                  </v:fill>
                  <v:shadow on="t" color="black" opacity="22937f" origin=",.5" offset="0,.63889mm"/>
                </v:shape>
                <v:shape id="Ylänuoli 11" o:spid="_x0000_s1037" type="#_x0000_t68" style="position:absolute;left:53417;top:54333;width:4475;height:48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nDOvMEA&#10;AADbAAAADwAAAGRycy9kb3ducmV2LnhtbERP3WrCMBS+F/YO4Qx2p+lWldkZSxkMViiIugc4NMem&#10;2JyUJmu7t1+Ewe7Ox/d79vlsOzHS4FvHCp5XCQji2umWGwVfl4/lKwgfkDV2jknBD3nIDw+LPWba&#10;TXyi8RwaEUPYZ6jAhNBnUvrakEW/cj1x5K5usBgiHBqpB5xiuO3kS5JspcWWY4PBnt4N1bfzt1Wg&#10;x2rkoqzSmyl36bG7FOu6mJR6epyLNxCB5vAv/nN/6jh/A/df4gHy8A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JwzrzBAAAA2wAAAA8AAAAAAAAAAAAAAAAAmAIAAGRycy9kb3du&#10;cmV2LnhtbFBLBQYAAAAABAAEAPUAAACGAwAAAAA=&#10;" adj="9880" fillcolor="#413253 [1639]" strokecolor="#795d9b [3047]">
                  <v:fill color2="#775c99 [3015]" rotate="t" angle="180" colors="0 #5d417e;52429f #7b58a6;1 #7b57a8" focus="100%" type="gradient">
                    <o:fill v:ext="view" type="gradientUnscaled"/>
                  </v:fill>
                  <v:shadow on="t" color="black" opacity="22937f" origin=",.5" offset="0,.63889mm"/>
                </v:shape>
                <v:roundrect id="Pyöristetty suorakulmio 12" o:spid="_x0000_s1038" style="position:absolute;left:4156;top:58242;width:81369;height:4681;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VIIbsIA&#10;AADbAAAADwAAAGRycy9kb3ducmV2LnhtbERP32vCMBB+F/wfwg1803RjiHZGGYKwoVissr0ezS0t&#10;ay6liRr/ezMY+HYf389brKJtxYV63zhW8DzJQBBXTjdsFJyOm/EMhA/IGlvHpOBGHlbL4WCBuXZX&#10;PtClDEakEPY5KqhD6HIpfVWTRT9xHXHiflxvMSTYG6l7vKZw28qXLJtKiw2nhho7WtdU/ZZnqyBu&#10;vuPc7M3n2c53s+KwLV6/ykKp0VN8fwMRKIaH+N/9odP8Kfz9kg6Qyz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VUghuwgAAANsAAAAPAAAAAAAAAAAAAAAAAJgCAABkcnMvZG93&#10;bnJldi54bWxQSwUGAAAAAAQABAD1AAAAhwMAAAAA&#10;" fillcolor="white [3201]" strokecolor="#8064a2 [3207]" strokeweight="2pt">
                  <v:textbox>
                    <w:txbxContent>
                      <w:p w:rsidR="00517D9C" w:rsidRDefault="00517D9C" w:rsidP="00517D9C">
                        <w:pPr>
                          <w:pStyle w:val="NormalWeb"/>
                          <w:spacing w:before="0" w:beforeAutospacing="0" w:after="0" w:afterAutospacing="0"/>
                          <w:jc w:val="center"/>
                        </w:pPr>
                        <w:r>
                          <w:rPr>
                            <w:rFonts w:asciiTheme="minorHAnsi" w:hAnsi="Calibri" w:cstheme="minorBidi"/>
                            <w:color w:val="000000" w:themeColor="text1"/>
                            <w:kern w:val="24"/>
                            <w:sz w:val="32"/>
                            <w:szCs w:val="32"/>
                          </w:rPr>
                          <w:t>TYÖELÄMÄKOKEMUS</w:t>
                        </w:r>
                      </w:p>
                    </w:txbxContent>
                  </v:textbox>
                </v:roundrect>
                <v:shapetype id="_x0000_t202" coordsize="21600,21600" o:spt="202" path="m,l,21600r21600,l21600,xe">
                  <v:stroke joinstyle="miter"/>
                  <v:path gradientshapeok="t" o:connecttype="rect"/>
                </v:shapetype>
                <v:shape id="Tekstiruutu 17" o:spid="_x0000_s1039" type="#_x0000_t202" style="position:absolute;left:5597;top:27145;width:10694;height:5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r/TL8A&#10;AADbAAAADwAAAGRycy9kb3ducmV2LnhtbERPS2vCQBC+F/wPywje6saCbYmuIj7AQy+18T5kx2ww&#10;OxuyUxP/vSsUepuP7znL9eAbdaMu1oENzKYZKOIy2JorA8XP4fUTVBRki01gMnCnCOvV6GWJuQ09&#10;f9PtJJVKIRxzNOBE2lzrWDryGKehJU7cJXQeJcGu0rbDPoX7Rr9l2bv2WHNqcNjS1lF5Pf16AyJ2&#10;M7sXex+P5+Fr17usnGNhzGQ8bBaghAb5F/+5jzbN/4DnL+kAvXo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Fav9MvwAAANsAAAAPAAAAAAAAAAAAAAAAAJgCAABkcnMvZG93bnJl&#10;di54bWxQSwUGAAAAAAQABAD1AAAAhAMAAAAA&#10;" filled="f" stroked="f">
                  <v:textbox style="mso-fit-shape-to-text:t">
                    <w:txbxContent>
                      <w:p w:rsidR="00517D9C" w:rsidRDefault="00517D9C" w:rsidP="00517D9C">
                        <w:pPr>
                          <w:pStyle w:val="NormalWeb"/>
                          <w:spacing w:before="0" w:beforeAutospacing="0" w:after="0" w:afterAutospacing="0"/>
                        </w:pPr>
                        <w:r>
                          <w:rPr>
                            <w:rFonts w:asciiTheme="minorHAnsi" w:hAnsi="Calibri" w:cstheme="minorBidi"/>
                            <w:color w:val="7F7F7F"/>
                            <w:kern w:val="24"/>
                            <w:sz w:val="20"/>
                            <w:szCs w:val="20"/>
                            <w14:textFill>
                              <w14:solidFill>
                                <w14:srgbClr w14:val="7F7F7F">
                                  <w14:lumMod w14:val="50000"/>
                                </w14:srgbClr>
                              </w14:solidFill>
                            </w14:textFill>
                          </w:rPr>
                          <w:t xml:space="preserve">Toiminnan kehittäminen ja johtaminen </w:t>
                        </w:r>
                      </w:p>
                    </w:txbxContent>
                  </v:textbox>
                </v:shape>
                <v:shape id="Tekstiruutu 18" o:spid="_x0000_s1040" type="#_x0000_t202" style="position:absolute;left:5756;top:36417;width:10535;height:5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PVrPsIA&#10;AADbAAAADwAAAGRycy9kb3ducmV2LnhtbESPQWvDMAyF74P9B6PCbqvTwcrI6pbSddDDLu2yu4jV&#10;ODSWQ6w26b+fDoPdJN7Te59Wmyl25kZDbhM7WMwLMMR18i03Dqrvz+c3MFmQPXaJycGdMmzWjw8r&#10;LH0a+Ui3kzRGQziX6CCI9KW1uQ4UMc9TT6zaOQ0RRdehsX7AUcNjZ1+KYmkjtqwNAXvaBaovp2t0&#10;IOK3i3u1j/nwM319jKGoX7Fy7mk2bd/BCE3yb/67PnjFV1j9RQew6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09Ws+wgAAANsAAAAPAAAAAAAAAAAAAAAAAJgCAABkcnMvZG93&#10;bnJldi54bWxQSwUGAAAAAAQABAD1AAAAhwMAAAAA&#10;" filled="f" stroked="f">
                  <v:textbox style="mso-fit-shape-to-text:t">
                    <w:txbxContent>
                      <w:p w:rsidR="00517D9C" w:rsidRDefault="00517D9C" w:rsidP="00517D9C">
                        <w:pPr>
                          <w:pStyle w:val="NormalWeb"/>
                          <w:spacing w:before="0" w:beforeAutospacing="0" w:after="0" w:afterAutospacing="0"/>
                        </w:pPr>
                        <w:r>
                          <w:rPr>
                            <w:rFonts w:asciiTheme="minorHAnsi" w:hAnsi="Calibri" w:cstheme="minorBidi"/>
                            <w:color w:val="7F7F7F"/>
                            <w:kern w:val="24"/>
                            <w:sz w:val="20"/>
                            <w:szCs w:val="20"/>
                            <w14:textFill>
                              <w14:solidFill>
                                <w14:srgbClr w14:val="7F7F7F">
                                  <w14:lumMod w14:val="50000"/>
                                </w14:srgbClr>
                              </w14:solidFill>
                            </w14:textFill>
                          </w:rPr>
                          <w:t>Tutkimus- ja kehittämis-toiminta</w:t>
                        </w:r>
                      </w:p>
                    </w:txbxContent>
                  </v:textbox>
                </v:shape>
                <v:shape id="Tekstiruutu 19" o:spid="_x0000_s1041" type="#_x0000_t202" style="position:absolute;left:5321;top:45787;width:10694;height:5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7nOpb8A&#10;AADbAAAADwAAAGRycy9kb3ducmV2LnhtbERPS2vCQBC+F/wPywje6saCpY2uIj7AQy+18T5kx2ww&#10;OxuyUxP/vSsUepuP7znL9eAbdaMu1oENzKYZKOIy2JorA8XP4fUDVBRki01gMnCnCOvV6GWJuQ09&#10;f9PtJJVKIRxzNOBE2lzrWDryGKehJU7cJXQeJcGu0rbDPoX7Rr9l2bv2WHNqcNjS1lF5Pf16AyJ2&#10;M7sXex+P5+Fr17usnGNhzGQ8bBaghAb5F/+5jzbN/4TnL+kAvXo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buc6lvwAAANsAAAAPAAAAAAAAAAAAAAAAAJgCAABkcnMvZG93bnJl&#10;di54bWxQSwUGAAAAAAQABAD1AAAAhAMAAAAA&#10;" filled="f" stroked="f">
                  <v:textbox style="mso-fit-shape-to-text:t">
                    <w:txbxContent>
                      <w:p w:rsidR="00517D9C" w:rsidRDefault="00517D9C" w:rsidP="00517D9C">
                        <w:pPr>
                          <w:pStyle w:val="NormalWeb"/>
                          <w:spacing w:before="0" w:beforeAutospacing="0" w:after="0" w:afterAutospacing="0"/>
                        </w:pPr>
                        <w:r>
                          <w:rPr>
                            <w:rFonts w:asciiTheme="minorHAnsi" w:hAnsi="Calibri" w:cstheme="minorBidi"/>
                            <w:color w:val="7F7F7F"/>
                            <w:kern w:val="24"/>
                            <w:sz w:val="20"/>
                            <w:szCs w:val="20"/>
                            <w14:textFill>
                              <w14:solidFill>
                                <w14:srgbClr w14:val="7F7F7F">
                                  <w14:lumMod w14:val="50000"/>
                                </w14:srgbClr>
                              </w14:solidFill>
                            </w14:textFill>
                          </w:rPr>
                          <w:t xml:space="preserve">Asiantuntija-organisaation johtaminen </w:t>
                        </w:r>
                      </w:p>
                    </w:txbxContent>
                  </v:textbox>
                </v:shape>
                <v:shape id="Tekstiruutu 22" o:spid="_x0000_s1042" type="#_x0000_t202" style="position:absolute;left:15476;top:6926;width:66968;height:46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thb0A&#10;AADbAAAADwAAAGRycy9kb3ducmV2LnhtbERPTYvCMBC9C/6HMII3TRVclmoU0V3wsJd1631oxqbY&#10;TEoz2vrvNwfB4+N9b3aDb9SDulgHNrCYZ6CIy2BrrgwUf9+zT1BRkC02gcnAkyLstuPRBnMbev6l&#10;x1kqlUI45mjAibS51rF05DHOQ0ucuGvoPEqCXaVth30K941eZtmH9lhzanDY0sFReTvfvQERu188&#10;iy8fT5fh59i7rFxhYcx0MuzXoIQGeYtf7pM1sEzr05f0A/T2H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BO+thb0AAADbAAAADwAAAAAAAAAAAAAAAACYAgAAZHJzL2Rvd25yZXYu&#10;eG1sUEsFBgAAAAAEAAQA9QAAAIIDAAAAAA==&#10;" filled="f" stroked="f">
                  <v:textbox style="mso-fit-shape-to-text:t">
                    <w:txbxContent>
                      <w:p w:rsidR="00517D9C" w:rsidRDefault="00517D9C" w:rsidP="00517D9C">
                        <w:pPr>
                          <w:pStyle w:val="NormalWeb"/>
                          <w:spacing w:before="0" w:beforeAutospacing="0" w:after="0" w:afterAutospacing="0"/>
                          <w:jc w:val="center"/>
                        </w:pPr>
                        <w:r>
                          <w:rPr>
                            <w:rFonts w:asciiTheme="majorHAnsi" w:hAnsi="Cambria" w:cstheme="minorBidi"/>
                            <w:color w:val="000000" w:themeColor="text1"/>
                            <w:kern w:val="24"/>
                            <w:sz w:val="48"/>
                            <w:szCs w:val="48"/>
                          </w:rPr>
                          <w:t>Insinööri, ylempi AMK</w:t>
                        </w:r>
                      </w:p>
                    </w:txbxContent>
                  </v:textbox>
                </v:shape>
                <w10:anchorlock/>
              </v:group>
            </w:pict>
          </mc:Fallback>
        </mc:AlternateContent>
      </w:r>
    </w:p>
    <w:p w:rsidR="00232EA1" w:rsidRDefault="00232EA1" w:rsidP="00870284">
      <w:pPr>
        <w:spacing w:before="0" w:after="0"/>
        <w:rPr>
          <w:rFonts w:ascii="Tahoma" w:hAnsi="Tahoma" w:cs="Tahoma"/>
          <w:snapToGrid w:val="0"/>
          <w:sz w:val="22"/>
          <w:szCs w:val="22"/>
        </w:rPr>
      </w:pPr>
    </w:p>
    <w:p w:rsidR="00232EA1" w:rsidRDefault="00232EA1" w:rsidP="00870284">
      <w:pPr>
        <w:spacing w:before="0" w:after="0"/>
        <w:rPr>
          <w:rFonts w:ascii="Tahoma" w:hAnsi="Tahoma" w:cs="Tahoma"/>
          <w:snapToGrid w:val="0"/>
          <w:sz w:val="22"/>
          <w:szCs w:val="22"/>
        </w:rPr>
      </w:pPr>
    </w:p>
    <w:p w:rsidR="00232EA1" w:rsidRDefault="00196D02" w:rsidP="00870284">
      <w:pPr>
        <w:spacing w:before="0" w:after="0"/>
        <w:rPr>
          <w:rFonts w:ascii="Tahoma" w:hAnsi="Tahoma" w:cs="Tahoma"/>
          <w:snapToGrid w:val="0"/>
          <w:sz w:val="22"/>
          <w:szCs w:val="22"/>
        </w:rPr>
      </w:pPr>
      <w:r>
        <w:rPr>
          <w:rFonts w:ascii="Tahoma" w:hAnsi="Tahoma" w:cs="Tahoma"/>
          <w:snapToGrid w:val="0"/>
          <w:sz w:val="22"/>
          <w:szCs w:val="22"/>
        </w:rPr>
        <w:t>Kuvio 1. Tutkinto-ohjelman rakenne</w:t>
      </w:r>
    </w:p>
    <w:p w:rsidR="00232EA1" w:rsidRDefault="00232EA1" w:rsidP="00870284">
      <w:pPr>
        <w:spacing w:before="0" w:after="0"/>
        <w:rPr>
          <w:rFonts w:ascii="Tahoma" w:hAnsi="Tahoma" w:cs="Tahoma"/>
          <w:snapToGrid w:val="0"/>
          <w:sz w:val="22"/>
          <w:szCs w:val="22"/>
        </w:rPr>
      </w:pPr>
    </w:p>
    <w:p w:rsidR="00232EA1" w:rsidRDefault="00232EA1" w:rsidP="00870284">
      <w:pPr>
        <w:spacing w:before="0" w:after="0"/>
        <w:rPr>
          <w:rFonts w:ascii="Tahoma" w:hAnsi="Tahoma" w:cs="Tahoma"/>
          <w:snapToGrid w:val="0"/>
          <w:sz w:val="22"/>
          <w:szCs w:val="22"/>
        </w:rPr>
      </w:pPr>
    </w:p>
    <w:p w:rsidR="0083187A" w:rsidRPr="004E4976" w:rsidRDefault="0083187A" w:rsidP="0083187A">
      <w:pPr>
        <w:spacing w:before="0" w:after="0"/>
        <w:rPr>
          <w:rFonts w:ascii="Tahoma" w:hAnsi="Tahoma" w:cs="Tahoma"/>
          <w:snapToGrid w:val="0"/>
          <w:sz w:val="22"/>
          <w:szCs w:val="22"/>
        </w:rPr>
      </w:pPr>
      <w:r w:rsidRPr="0083187A">
        <w:rPr>
          <w:rFonts w:ascii="Tahoma" w:hAnsi="Tahoma" w:cs="Tahoma"/>
          <w:i/>
          <w:snapToGrid w:val="0"/>
          <w:sz w:val="22"/>
          <w:szCs w:val="22"/>
        </w:rPr>
        <w:t>Yhteiset opinnot</w:t>
      </w:r>
      <w:r w:rsidRPr="004E4976">
        <w:rPr>
          <w:rFonts w:ascii="Tahoma" w:hAnsi="Tahoma" w:cs="Tahoma"/>
          <w:snapToGrid w:val="0"/>
          <w:sz w:val="22"/>
          <w:szCs w:val="22"/>
        </w:rPr>
        <w:t xml:space="preserve"> liittyvät toiminnan kehittämiseen ja johtamiseen, tutkimus- ja kehittämistoimintaan sekä asiantuntijaorganisaation johtamiseen.</w:t>
      </w:r>
    </w:p>
    <w:p w:rsidR="0083187A" w:rsidRPr="004E4976" w:rsidRDefault="0083187A" w:rsidP="0083187A">
      <w:pPr>
        <w:rPr>
          <w:rFonts w:ascii="Tahoma" w:hAnsi="Tahoma" w:cs="Tahoma"/>
          <w:sz w:val="22"/>
          <w:szCs w:val="22"/>
        </w:rPr>
      </w:pPr>
      <w:r w:rsidRPr="0083187A">
        <w:rPr>
          <w:rFonts w:ascii="Tahoma" w:hAnsi="Tahoma" w:cs="Tahoma"/>
          <w:i/>
          <w:sz w:val="22"/>
          <w:szCs w:val="22"/>
        </w:rPr>
        <w:t>Alakohtaisissa ammattiopinnoissa</w:t>
      </w:r>
      <w:r w:rsidRPr="004E4976">
        <w:rPr>
          <w:rFonts w:ascii="Tahoma" w:hAnsi="Tahoma" w:cs="Tahoma"/>
          <w:sz w:val="22"/>
          <w:szCs w:val="22"/>
        </w:rPr>
        <w:t xml:space="preserve"> paneudutaan erityisesti projektien hallintaan kansainvälisessä liiketoimintaympäristössä sekä liiketoimintaprosessien johtamiseen, verkottumiseen ja toimitusketjujen hallintaan.  Myös esimiestoiminta, strateginen talouden ohjaus, laadun hallinta ja toiminnanohjaus ovat koulutuksen keskeisiä sisältöjä. </w:t>
      </w:r>
    </w:p>
    <w:p w:rsidR="0083187A" w:rsidRPr="004E4976" w:rsidRDefault="0083187A" w:rsidP="0083187A">
      <w:pPr>
        <w:spacing w:before="0" w:after="0"/>
        <w:rPr>
          <w:rFonts w:ascii="Tahoma" w:hAnsi="Tahoma" w:cs="Tahoma"/>
          <w:snapToGrid w:val="0"/>
          <w:color w:val="0070C0"/>
          <w:sz w:val="22"/>
          <w:szCs w:val="22"/>
        </w:rPr>
      </w:pPr>
      <w:r w:rsidRPr="004E4976">
        <w:rPr>
          <w:rFonts w:ascii="Tahoma" w:hAnsi="Tahoma" w:cs="Tahoma"/>
          <w:sz w:val="22"/>
          <w:szCs w:val="22"/>
          <w:lang w:eastAsia="en-GB"/>
        </w:rPr>
        <w:lastRenderedPageBreak/>
        <w:t xml:space="preserve">Ylemmän ammattikorkeakoulututkinnon </w:t>
      </w:r>
      <w:r w:rsidRPr="0083187A">
        <w:rPr>
          <w:rFonts w:ascii="Tahoma" w:hAnsi="Tahoma" w:cs="Tahoma"/>
          <w:i/>
          <w:sz w:val="22"/>
          <w:szCs w:val="22"/>
          <w:lang w:eastAsia="en-GB"/>
        </w:rPr>
        <w:t>opinnäytetyö</w:t>
      </w:r>
      <w:r w:rsidRPr="004E4976">
        <w:rPr>
          <w:rFonts w:ascii="Tahoma" w:hAnsi="Tahoma" w:cs="Tahoma"/>
          <w:sz w:val="22"/>
          <w:szCs w:val="22"/>
          <w:lang w:eastAsia="en-GB"/>
        </w:rPr>
        <w:t xml:space="preserve"> on laaja, soveltava kehittämis- tai tutkimustehtävä, jossa opiskelija osoittaa kykynsä soveltaa tutkimustietoa sekä tuottaa uusia ratkaisuja ja uudistaa työelämän käytäntöjä. </w:t>
      </w:r>
      <w:r w:rsidRPr="004E4976">
        <w:rPr>
          <w:rFonts w:ascii="Tahoma" w:hAnsi="Tahoma" w:cs="Tahoma"/>
          <w:snapToGrid w:val="0"/>
          <w:sz w:val="22"/>
          <w:szCs w:val="22"/>
        </w:rPr>
        <w:t xml:space="preserve">Opinnäytetyönsä suunnittelun opiskelijat aloittavat jo opintojensa alkuvaiheessa. </w:t>
      </w:r>
    </w:p>
    <w:p w:rsidR="0083187A" w:rsidRPr="004E4976" w:rsidRDefault="0083187A" w:rsidP="0083187A">
      <w:pPr>
        <w:spacing w:line="360" w:lineRule="auto"/>
        <w:rPr>
          <w:rFonts w:ascii="Tahoma" w:hAnsi="Tahoma" w:cs="Tahoma"/>
          <w:sz w:val="22"/>
          <w:szCs w:val="22"/>
        </w:rPr>
      </w:pPr>
      <w:r w:rsidRPr="004E4976">
        <w:rPr>
          <w:rFonts w:ascii="Tahoma" w:hAnsi="Tahoma" w:cs="Tahoma"/>
          <w:sz w:val="22"/>
          <w:szCs w:val="22"/>
        </w:rPr>
        <w:t>Osa opetuksesta toteutetaan englanninkielisenä.</w:t>
      </w:r>
    </w:p>
    <w:p w:rsidR="00232EA1" w:rsidRDefault="00232EA1" w:rsidP="00870284">
      <w:pPr>
        <w:spacing w:before="0" w:after="0"/>
        <w:rPr>
          <w:rFonts w:ascii="Tahoma" w:hAnsi="Tahoma" w:cs="Tahoma"/>
          <w:snapToGrid w:val="0"/>
          <w:sz w:val="22"/>
          <w:szCs w:val="22"/>
        </w:rPr>
      </w:pPr>
    </w:p>
    <w:p w:rsidR="00232EA1" w:rsidRDefault="00232EA1" w:rsidP="00870284">
      <w:pPr>
        <w:spacing w:before="0" w:after="0"/>
        <w:rPr>
          <w:rFonts w:ascii="Tahoma" w:hAnsi="Tahoma" w:cs="Tahoma"/>
          <w:snapToGrid w:val="0"/>
          <w:sz w:val="22"/>
          <w:szCs w:val="22"/>
        </w:rPr>
      </w:pPr>
    </w:p>
    <w:p w:rsidR="00232EA1" w:rsidRPr="00711A07" w:rsidRDefault="00711A07" w:rsidP="00870284">
      <w:pPr>
        <w:spacing w:before="0" w:after="0"/>
        <w:rPr>
          <w:rFonts w:ascii="Tahoma" w:hAnsi="Tahoma" w:cs="Tahoma"/>
          <w:snapToGrid w:val="0"/>
          <w:sz w:val="32"/>
          <w:szCs w:val="32"/>
        </w:rPr>
      </w:pPr>
      <w:r>
        <w:rPr>
          <w:rFonts w:ascii="Tahoma" w:hAnsi="Tahoma" w:cs="Tahoma"/>
          <w:snapToGrid w:val="0"/>
          <w:sz w:val="32"/>
          <w:szCs w:val="32"/>
        </w:rPr>
        <w:t>Asiantuntijuuden kehittyminen</w:t>
      </w:r>
      <w:r w:rsidR="00AD0222">
        <w:rPr>
          <w:rFonts w:ascii="Tahoma" w:hAnsi="Tahoma" w:cs="Tahoma"/>
          <w:snapToGrid w:val="0"/>
          <w:sz w:val="32"/>
          <w:szCs w:val="32"/>
        </w:rPr>
        <w:t xml:space="preserve"> </w:t>
      </w:r>
      <w:r w:rsidR="00AD0222" w:rsidRPr="00AD0222">
        <w:rPr>
          <w:rFonts w:ascii="Tahoma" w:hAnsi="Tahoma" w:cs="Tahoma"/>
          <w:snapToGrid w:val="0"/>
          <w:sz w:val="32"/>
          <w:szCs w:val="32"/>
          <w:highlight w:val="yellow"/>
        </w:rPr>
        <w:t>(YHTEINEN OSA</w:t>
      </w:r>
      <w:proofErr w:type="gramStart"/>
      <w:r w:rsidR="00AD0222" w:rsidRPr="00AD0222">
        <w:rPr>
          <w:rFonts w:ascii="Tahoma" w:hAnsi="Tahoma" w:cs="Tahoma"/>
          <w:snapToGrid w:val="0"/>
          <w:sz w:val="32"/>
          <w:szCs w:val="32"/>
          <w:highlight w:val="yellow"/>
        </w:rPr>
        <w:t>???</w:t>
      </w:r>
      <w:proofErr w:type="gramEnd"/>
      <w:r w:rsidR="00AD0222" w:rsidRPr="00AD0222">
        <w:rPr>
          <w:rFonts w:ascii="Tahoma" w:hAnsi="Tahoma" w:cs="Tahoma"/>
          <w:snapToGrid w:val="0"/>
          <w:sz w:val="32"/>
          <w:szCs w:val="32"/>
          <w:highlight w:val="yellow"/>
        </w:rPr>
        <w:t>)</w:t>
      </w:r>
    </w:p>
    <w:p w:rsidR="00232EA1" w:rsidRDefault="00232EA1" w:rsidP="00870284">
      <w:pPr>
        <w:spacing w:before="0" w:after="0"/>
        <w:rPr>
          <w:rFonts w:ascii="Tahoma" w:hAnsi="Tahoma" w:cs="Tahoma"/>
          <w:snapToGrid w:val="0"/>
          <w:sz w:val="22"/>
          <w:szCs w:val="22"/>
        </w:rPr>
      </w:pPr>
    </w:p>
    <w:p w:rsidR="006D665F" w:rsidRDefault="006D665F" w:rsidP="00870284">
      <w:pPr>
        <w:spacing w:before="0" w:after="0"/>
        <w:rPr>
          <w:rFonts w:ascii="Tahoma" w:hAnsi="Tahoma" w:cs="Tahoma"/>
          <w:snapToGrid w:val="0"/>
          <w:sz w:val="22"/>
          <w:szCs w:val="22"/>
        </w:rPr>
      </w:pPr>
    </w:p>
    <w:p w:rsidR="006D665F" w:rsidRPr="00D359D5" w:rsidRDefault="006D665F" w:rsidP="00EE0910">
      <w:pPr>
        <w:contextualSpacing/>
        <w:rPr>
          <w:rFonts w:ascii="Tahoma" w:hAnsi="Tahoma" w:cs="Tahoma"/>
          <w:snapToGrid w:val="0"/>
          <w:sz w:val="22"/>
          <w:szCs w:val="22"/>
        </w:rPr>
      </w:pPr>
      <w:r w:rsidRPr="00D359D5">
        <w:rPr>
          <w:rFonts w:ascii="Tahoma" w:hAnsi="Tahoma" w:cs="Tahoma"/>
          <w:snapToGrid w:val="0"/>
          <w:sz w:val="22"/>
          <w:szCs w:val="22"/>
        </w:rPr>
        <w:t>Opetussuunnitelma teknologiaosaamisen johtamisen koulutusohjelmaan on laadittu niin, että opintojaksot muodostavat toisiaan tukevia opintokokonaisuuksia.  Opinnot tukevat opiskelijan kokonaiskehitystä ja asiantuntijuuden kehittymistä.  Samalla mahdollistuu opetuksen ja työelämälähtöisen tutkimus- ja kehittämistoiminnan yhdistyminen. Tutkinto tuottaa työelämässä vaadittavan osaamisen ja koulutus varmistaa opiskelijan asiantuntijuuden kehittymisen.</w:t>
      </w:r>
    </w:p>
    <w:p w:rsidR="006D665F" w:rsidRPr="00D359D5" w:rsidRDefault="006D665F" w:rsidP="00EE0910">
      <w:pPr>
        <w:contextualSpacing/>
        <w:rPr>
          <w:rFonts w:ascii="Tahoma" w:hAnsi="Tahoma" w:cs="Tahoma"/>
          <w:snapToGrid w:val="0"/>
          <w:sz w:val="22"/>
          <w:szCs w:val="22"/>
        </w:rPr>
      </w:pPr>
    </w:p>
    <w:p w:rsidR="006D665F" w:rsidRPr="00D359D5" w:rsidRDefault="006D665F" w:rsidP="00EE0910">
      <w:pPr>
        <w:contextualSpacing/>
        <w:rPr>
          <w:rFonts w:ascii="Tahoma" w:hAnsi="Tahoma" w:cs="Tahoma"/>
          <w:snapToGrid w:val="0"/>
          <w:sz w:val="22"/>
          <w:szCs w:val="22"/>
        </w:rPr>
      </w:pPr>
      <w:r w:rsidRPr="00D359D5">
        <w:rPr>
          <w:rFonts w:ascii="Tahoma" w:hAnsi="Tahoma" w:cs="Tahoma"/>
          <w:snapToGrid w:val="0"/>
          <w:sz w:val="22"/>
          <w:szCs w:val="22"/>
        </w:rPr>
        <w:t>Opiskelija laatii opiskelunsa tueksi henkilökohtaisen opiskelusuunnitelman (HOPS), jonka laatimista ohjaavat opetussuunnitelman osaamistavoitteet ja sisällöt sekä opiskelijan omat tavoitteet. Opiskelija vastaa opintojensa etenemisestä. Koulutusohjelman vastuuopettaja, Savonian muut opettajat ja muu henkilöstö ohjaavat ja tukevat henkilökohtaisten tavoitteiden määrittelemisessä ja saavuttamisessa. Opiskelusuunnitelman tulee sisältää vähintään 5 opintopistettä opiskelua vieraalla kielellä.</w:t>
      </w:r>
    </w:p>
    <w:p w:rsidR="006D665F" w:rsidRPr="00D359D5" w:rsidRDefault="006D665F" w:rsidP="00EE0910">
      <w:pPr>
        <w:contextualSpacing/>
        <w:rPr>
          <w:rFonts w:ascii="Tahoma" w:hAnsi="Tahoma" w:cs="Tahoma"/>
          <w:snapToGrid w:val="0"/>
          <w:sz w:val="22"/>
          <w:szCs w:val="22"/>
        </w:rPr>
      </w:pPr>
    </w:p>
    <w:p w:rsidR="006D665F" w:rsidRPr="00D359D5" w:rsidRDefault="006D665F" w:rsidP="00EE0910">
      <w:pPr>
        <w:spacing w:before="0" w:after="0"/>
        <w:rPr>
          <w:rFonts w:ascii="Tahoma" w:hAnsi="Tahoma" w:cs="Tahoma"/>
          <w:snapToGrid w:val="0"/>
          <w:color w:val="0070C0"/>
          <w:sz w:val="22"/>
          <w:szCs w:val="22"/>
        </w:rPr>
      </w:pPr>
      <w:r w:rsidRPr="00D359D5">
        <w:rPr>
          <w:rFonts w:ascii="Tahoma" w:hAnsi="Tahoma" w:cs="Tahoma"/>
          <w:snapToGrid w:val="0"/>
          <w:sz w:val="22"/>
          <w:szCs w:val="22"/>
        </w:rPr>
        <w:t xml:space="preserve">Opinnäytetyönsä suunnittelun opiskelijat aloittavat opintojen alkuvaiheessa. Opinnäytetyön tukena ovat </w:t>
      </w:r>
      <w:r w:rsidR="00D359D5">
        <w:rPr>
          <w:rFonts w:ascii="Tahoma" w:hAnsi="Tahoma" w:cs="Tahoma"/>
          <w:snapToGrid w:val="0"/>
          <w:sz w:val="22"/>
          <w:szCs w:val="22"/>
        </w:rPr>
        <w:t>”</w:t>
      </w:r>
      <w:r w:rsidRPr="00D359D5">
        <w:rPr>
          <w:rFonts w:ascii="Tahoma" w:hAnsi="Tahoma" w:cs="Tahoma"/>
          <w:snapToGrid w:val="0"/>
          <w:sz w:val="22"/>
          <w:szCs w:val="22"/>
        </w:rPr>
        <w:t>Tutkimuksellisen kehittämisen</w:t>
      </w:r>
      <w:r w:rsidR="00D359D5">
        <w:rPr>
          <w:rFonts w:ascii="Tahoma" w:hAnsi="Tahoma" w:cs="Tahoma"/>
          <w:snapToGrid w:val="0"/>
          <w:sz w:val="22"/>
          <w:szCs w:val="22"/>
        </w:rPr>
        <w:t>” -</w:t>
      </w:r>
      <w:r w:rsidRPr="00D359D5">
        <w:rPr>
          <w:rFonts w:ascii="Tahoma" w:hAnsi="Tahoma" w:cs="Tahoma"/>
          <w:snapToGrid w:val="0"/>
          <w:sz w:val="22"/>
          <w:szCs w:val="22"/>
        </w:rPr>
        <w:t xml:space="preserve"> opintojakso (valinnainen opinto), opinnäytetyöseminaarit sekä menetelmäklinikat. </w:t>
      </w:r>
    </w:p>
    <w:p w:rsidR="006D665F" w:rsidRPr="00D359D5" w:rsidRDefault="006D665F" w:rsidP="00EE0910">
      <w:pPr>
        <w:contextualSpacing/>
        <w:rPr>
          <w:rFonts w:ascii="Tahoma" w:hAnsi="Tahoma" w:cs="Tahoma"/>
          <w:snapToGrid w:val="0"/>
          <w:sz w:val="22"/>
          <w:szCs w:val="22"/>
        </w:rPr>
      </w:pPr>
    </w:p>
    <w:p w:rsidR="006D665F" w:rsidRPr="00D359D5" w:rsidRDefault="006D665F" w:rsidP="00EE0910">
      <w:pPr>
        <w:contextualSpacing/>
        <w:rPr>
          <w:rFonts w:ascii="Tahoma" w:hAnsi="Tahoma" w:cs="Tahoma"/>
          <w:snapToGrid w:val="0"/>
          <w:sz w:val="22"/>
          <w:szCs w:val="22"/>
        </w:rPr>
      </w:pPr>
      <w:r w:rsidRPr="00D359D5">
        <w:rPr>
          <w:rFonts w:ascii="Tahoma" w:hAnsi="Tahoma" w:cs="Tahoma"/>
          <w:snapToGrid w:val="0"/>
          <w:sz w:val="22"/>
          <w:szCs w:val="22"/>
        </w:rPr>
        <w:t>Insinööri</w:t>
      </w:r>
      <w:r w:rsidR="00D359D5">
        <w:rPr>
          <w:rFonts w:ascii="Tahoma" w:hAnsi="Tahoma" w:cs="Tahoma"/>
          <w:snapToGrid w:val="0"/>
          <w:sz w:val="22"/>
          <w:szCs w:val="22"/>
        </w:rPr>
        <w:t>n</w:t>
      </w:r>
      <w:r w:rsidRPr="00D359D5">
        <w:rPr>
          <w:rFonts w:ascii="Tahoma" w:hAnsi="Tahoma" w:cs="Tahoma"/>
          <w:snapToGrid w:val="0"/>
          <w:sz w:val="22"/>
          <w:szCs w:val="22"/>
        </w:rPr>
        <w:t xml:space="preserve"> (ylempi AMK) osaamisprofiili rakentuu opintojaksojen tuottamasta osaamisesta.  Alla olevassa kompetenssitaulukoss</w:t>
      </w:r>
      <w:r w:rsidR="00D359D5">
        <w:rPr>
          <w:rFonts w:ascii="Tahoma" w:hAnsi="Tahoma" w:cs="Tahoma"/>
          <w:snapToGrid w:val="0"/>
          <w:sz w:val="22"/>
          <w:szCs w:val="22"/>
        </w:rPr>
        <w:t xml:space="preserve">a on esitetty eri vuosien </w:t>
      </w:r>
      <w:r w:rsidRPr="00D359D5">
        <w:rPr>
          <w:rFonts w:ascii="Tahoma" w:hAnsi="Tahoma" w:cs="Tahoma"/>
          <w:snapToGrid w:val="0"/>
          <w:sz w:val="22"/>
          <w:szCs w:val="22"/>
        </w:rPr>
        <w:t>opintojaksot ja mitä osaamisen osa-alueita ne kehittävät</w:t>
      </w:r>
      <w:r w:rsidRPr="00DD0F57">
        <w:rPr>
          <w:rFonts w:ascii="Tahoma" w:hAnsi="Tahoma" w:cs="Tahoma"/>
          <w:snapToGrid w:val="0"/>
          <w:sz w:val="22"/>
          <w:szCs w:val="22"/>
          <w:highlight w:val="yellow"/>
        </w:rPr>
        <w:t>.</w:t>
      </w:r>
      <w:r w:rsidR="00DD0F57" w:rsidRPr="00DD0F57">
        <w:rPr>
          <w:rFonts w:ascii="Tahoma" w:hAnsi="Tahoma" w:cs="Tahoma"/>
          <w:snapToGrid w:val="0"/>
          <w:sz w:val="22"/>
          <w:szCs w:val="22"/>
          <w:highlight w:val="yellow"/>
        </w:rPr>
        <w:t xml:space="preserve">  </w:t>
      </w:r>
      <w:proofErr w:type="gramStart"/>
      <w:r w:rsidR="00DD0F57" w:rsidRPr="00DD0F57">
        <w:rPr>
          <w:rFonts w:ascii="Tahoma" w:hAnsi="Tahoma" w:cs="Tahoma"/>
          <w:snapToGrid w:val="0"/>
          <w:sz w:val="22"/>
          <w:szCs w:val="22"/>
          <w:highlight w:val="yellow"/>
        </w:rPr>
        <w:t>KOODIT PUUTTUU</w:t>
      </w:r>
      <w:proofErr w:type="gramEnd"/>
      <w:r w:rsidR="00DD0F57" w:rsidRPr="00DD0F57">
        <w:rPr>
          <w:rFonts w:ascii="Tahoma" w:hAnsi="Tahoma" w:cs="Tahoma"/>
          <w:snapToGrid w:val="0"/>
          <w:sz w:val="22"/>
          <w:szCs w:val="22"/>
          <w:highlight w:val="yellow"/>
        </w:rPr>
        <w:t>!!!</w:t>
      </w:r>
    </w:p>
    <w:p w:rsidR="00232EA1" w:rsidRDefault="00232EA1" w:rsidP="00870284">
      <w:pPr>
        <w:spacing w:before="0" w:after="0"/>
        <w:rPr>
          <w:rFonts w:ascii="Tahoma" w:hAnsi="Tahoma" w:cs="Tahoma"/>
          <w:snapToGrid w:val="0"/>
          <w:sz w:val="22"/>
          <w:szCs w:val="22"/>
        </w:rPr>
      </w:pPr>
    </w:p>
    <w:p w:rsidR="00232EA1" w:rsidRDefault="00EE0910" w:rsidP="00870284">
      <w:pPr>
        <w:spacing w:before="0" w:after="0"/>
        <w:rPr>
          <w:rFonts w:ascii="Tahoma" w:hAnsi="Tahoma" w:cs="Tahoma"/>
          <w:snapToGrid w:val="0"/>
          <w:sz w:val="22"/>
          <w:szCs w:val="22"/>
        </w:rPr>
      </w:pPr>
      <w:r w:rsidRPr="00EE0910">
        <w:rPr>
          <w:noProof/>
          <w:szCs w:val="22"/>
          <w:lang w:eastAsia="fi-FI"/>
        </w:rPr>
        <w:lastRenderedPageBreak/>
        <w:drawing>
          <wp:inline distT="0" distB="0" distL="0" distR="0">
            <wp:extent cx="5406966" cy="4477983"/>
            <wp:effectExtent l="19050" t="0" r="3234" b="0"/>
            <wp:docPr id="3" name="Kuv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srcRect/>
                    <a:stretch>
                      <a:fillRect/>
                    </a:stretch>
                  </pic:blipFill>
                  <pic:spPr bwMode="auto">
                    <a:xfrm>
                      <a:off x="0" y="0"/>
                      <a:ext cx="5406966" cy="4477983"/>
                    </a:xfrm>
                    <a:prstGeom prst="rect">
                      <a:avLst/>
                    </a:prstGeom>
                    <a:noFill/>
                    <a:ln w="9525">
                      <a:noFill/>
                      <a:miter lim="800000"/>
                      <a:headEnd/>
                      <a:tailEnd/>
                    </a:ln>
                  </pic:spPr>
                </pic:pic>
              </a:graphicData>
            </a:graphic>
          </wp:inline>
        </w:drawing>
      </w:r>
    </w:p>
    <w:p w:rsidR="0083187A" w:rsidRDefault="0083187A" w:rsidP="00870284">
      <w:pPr>
        <w:spacing w:before="0" w:after="0"/>
        <w:rPr>
          <w:rFonts w:ascii="Tahoma" w:hAnsi="Tahoma" w:cs="Tahoma"/>
          <w:snapToGrid w:val="0"/>
          <w:sz w:val="32"/>
          <w:szCs w:val="32"/>
        </w:rPr>
      </w:pPr>
    </w:p>
    <w:p w:rsidR="0083187A" w:rsidRDefault="0083187A" w:rsidP="00870284">
      <w:pPr>
        <w:spacing w:before="0" w:after="0"/>
        <w:rPr>
          <w:rFonts w:ascii="Tahoma" w:hAnsi="Tahoma" w:cs="Tahoma"/>
          <w:snapToGrid w:val="0"/>
          <w:sz w:val="32"/>
          <w:szCs w:val="32"/>
        </w:rPr>
      </w:pPr>
    </w:p>
    <w:p w:rsidR="00232EA1" w:rsidRPr="00265530" w:rsidRDefault="00265530" w:rsidP="00870284">
      <w:pPr>
        <w:spacing w:before="0" w:after="0"/>
        <w:rPr>
          <w:rFonts w:ascii="Tahoma" w:hAnsi="Tahoma" w:cs="Tahoma"/>
          <w:snapToGrid w:val="0"/>
          <w:sz w:val="32"/>
          <w:szCs w:val="32"/>
        </w:rPr>
      </w:pPr>
      <w:r>
        <w:rPr>
          <w:rFonts w:ascii="Tahoma" w:hAnsi="Tahoma" w:cs="Tahoma"/>
          <w:snapToGrid w:val="0"/>
          <w:sz w:val="32"/>
          <w:szCs w:val="32"/>
        </w:rPr>
        <w:t>Toteutus</w:t>
      </w:r>
    </w:p>
    <w:p w:rsidR="00232EA1" w:rsidRDefault="00232EA1" w:rsidP="00870284">
      <w:pPr>
        <w:spacing w:before="0" w:after="0"/>
        <w:rPr>
          <w:rFonts w:ascii="Tahoma" w:hAnsi="Tahoma" w:cs="Tahoma"/>
          <w:snapToGrid w:val="0"/>
          <w:sz w:val="22"/>
          <w:szCs w:val="22"/>
        </w:rPr>
      </w:pPr>
    </w:p>
    <w:p w:rsidR="0083187A" w:rsidRDefault="008F6855" w:rsidP="0083187A">
      <w:pPr>
        <w:spacing w:before="0" w:after="0"/>
        <w:rPr>
          <w:rFonts w:ascii="Tahoma" w:hAnsi="Tahoma" w:cs="Tahoma"/>
          <w:sz w:val="22"/>
          <w:szCs w:val="22"/>
        </w:rPr>
      </w:pPr>
      <w:r w:rsidRPr="008F6855">
        <w:rPr>
          <w:rFonts w:ascii="Tahoma" w:hAnsi="Tahoma" w:cs="Tahoma"/>
          <w:sz w:val="22"/>
          <w:szCs w:val="22"/>
        </w:rPr>
        <w:t>T</w:t>
      </w:r>
      <w:r w:rsidR="00C27E5A" w:rsidRPr="008F6855">
        <w:rPr>
          <w:rFonts w:ascii="Tahoma" w:hAnsi="Tahoma" w:cs="Tahoma"/>
          <w:sz w:val="22"/>
          <w:szCs w:val="22"/>
        </w:rPr>
        <w:t xml:space="preserve">eknologiaosaamisen johtamisen tutkinto-ohjelmassa opetuksen suunnittelu ja lähtökohdat pohjautuvat työelämän osaamis- ja kehittämisvaatimuksiin. Koulutusohjelman opinnoissa hyödynnetään opiskelijoiden omia kokemuksia työelämästä, esimiestyöstä ja työyhteisöjen johtamisesta. Kokemuksia syvennetään osaamistavoitteiden mukaisella asiantuntijatiedolla ja käytäntölähtöisillä opetusmenetelmillä. Menetelmissä korostuvat </w:t>
      </w:r>
      <w:proofErr w:type="spellStart"/>
      <w:r w:rsidR="00C27E5A" w:rsidRPr="008F6855">
        <w:rPr>
          <w:rFonts w:ascii="Tahoma" w:hAnsi="Tahoma" w:cs="Tahoma"/>
          <w:sz w:val="22"/>
          <w:szCs w:val="22"/>
        </w:rPr>
        <w:t>reflektiivisyys</w:t>
      </w:r>
      <w:proofErr w:type="spellEnd"/>
      <w:r w:rsidR="00C27E5A" w:rsidRPr="008F6855">
        <w:rPr>
          <w:rFonts w:ascii="Tahoma" w:hAnsi="Tahoma" w:cs="Tahoma"/>
          <w:sz w:val="22"/>
          <w:szCs w:val="22"/>
        </w:rPr>
        <w:t xml:space="preserve"> ja tiedon ja osaamisen jakamisen periaatteet. Opiskelijan rooli on aktiivinen, vastuullinen ja kriittinen. Hän kykenee tekemään omaan oppimiseensa liittyviä valintoja henkilökohtaisten kehittämishaasteidensa mukaisesti.</w:t>
      </w:r>
      <w:r w:rsidR="00C27E5A" w:rsidRPr="008F6855">
        <w:rPr>
          <w:rFonts w:ascii="Tahoma" w:hAnsi="Tahoma" w:cs="Tahoma"/>
          <w:sz w:val="22"/>
          <w:szCs w:val="22"/>
        </w:rPr>
        <w:br/>
      </w:r>
    </w:p>
    <w:p w:rsidR="00232EA1" w:rsidRPr="0083187A" w:rsidRDefault="00C27E5A" w:rsidP="00870284">
      <w:pPr>
        <w:spacing w:before="0" w:after="0"/>
        <w:rPr>
          <w:rFonts w:ascii="Tahoma" w:hAnsi="Tahoma" w:cs="Tahoma"/>
          <w:sz w:val="22"/>
          <w:szCs w:val="22"/>
        </w:rPr>
      </w:pPr>
      <w:r w:rsidRPr="008F6855">
        <w:rPr>
          <w:rFonts w:ascii="Tahoma" w:hAnsi="Tahoma" w:cs="Tahoma"/>
          <w:sz w:val="22"/>
          <w:szCs w:val="22"/>
        </w:rPr>
        <w:t>Arvioinnilla ohjataan ja tarkistetaan opiskelijan opintojen osaamistavoitteiden saavuttamista. Arvioinnin kohteena on koko oppimistapahtuma eli opetuksen tavoitteiden mukaisten tietojen ja taitojen saavuttaminen sekä opiskelun että työelämän edellyttämä asennoituminen ja vastuunottokyky. Opintojaksojen arviointi perustuu opintojaksokohtaisesti laadittuihin arviointikriteereihin, jotka ovat osa opintojakson toteutussuunnitelmaa.</w:t>
      </w:r>
    </w:p>
    <w:p w:rsidR="00870284" w:rsidRPr="004E4976" w:rsidRDefault="00870284" w:rsidP="00870284">
      <w:pPr>
        <w:spacing w:before="0" w:after="0"/>
        <w:rPr>
          <w:rFonts w:ascii="Tahoma" w:hAnsi="Tahoma" w:cs="Tahoma"/>
          <w:snapToGrid w:val="0"/>
          <w:sz w:val="22"/>
          <w:szCs w:val="22"/>
        </w:rPr>
      </w:pPr>
    </w:p>
    <w:p w:rsidR="0083187A" w:rsidRPr="008F6855" w:rsidRDefault="0083187A" w:rsidP="0083187A">
      <w:pPr>
        <w:spacing w:before="0" w:after="0"/>
        <w:rPr>
          <w:rFonts w:ascii="Tahoma" w:hAnsi="Tahoma" w:cs="Tahoma"/>
          <w:snapToGrid w:val="0"/>
          <w:sz w:val="22"/>
          <w:szCs w:val="20"/>
        </w:rPr>
      </w:pPr>
      <w:r w:rsidRPr="008F6855">
        <w:rPr>
          <w:rFonts w:ascii="Tahoma" w:hAnsi="Tahoma" w:cs="Tahoma"/>
          <w:snapToGrid w:val="0"/>
          <w:sz w:val="22"/>
          <w:szCs w:val="20"/>
        </w:rPr>
        <w:t>Opinnot toteutetaan monimuoto-opiskeluna, jossa lähiopetus, itsenäinen opiskelu, verkkoympäristössä opiskelu, käytännön työ ja oppimistehtävät muodostavat kokonaisuuden. Opiskelijalla on mahdollisuus suorittaa opintoja työn ohessa ja kytkeä oppimistehtäviä ja opinnäytetyönsä oman työpaikkansa kehittämiseen. Opintojen suoritus kestää 1,5 – 2 vuotta.</w:t>
      </w:r>
    </w:p>
    <w:p w:rsidR="0083187A" w:rsidRPr="008F6855" w:rsidRDefault="0083187A" w:rsidP="0083187A">
      <w:pPr>
        <w:spacing w:before="0" w:after="0"/>
        <w:rPr>
          <w:rFonts w:ascii="Tahoma" w:hAnsi="Tahoma" w:cs="Tahoma"/>
          <w:snapToGrid w:val="0"/>
          <w:sz w:val="22"/>
          <w:szCs w:val="20"/>
        </w:rPr>
      </w:pPr>
    </w:p>
    <w:p w:rsidR="00F622E9" w:rsidRDefault="0083187A" w:rsidP="0083187A">
      <w:pPr>
        <w:spacing w:before="0" w:after="0"/>
        <w:rPr>
          <w:rFonts w:ascii="Tahoma" w:hAnsi="Tahoma" w:cs="Tahoma"/>
          <w:snapToGrid w:val="0"/>
          <w:sz w:val="22"/>
          <w:szCs w:val="22"/>
        </w:rPr>
      </w:pPr>
      <w:r w:rsidRPr="008F6855">
        <w:rPr>
          <w:rFonts w:ascii="Tahoma" w:hAnsi="Tahoma" w:cs="Tahoma"/>
          <w:snapToGrid w:val="0"/>
          <w:sz w:val="22"/>
          <w:szCs w:val="20"/>
        </w:rPr>
        <w:t xml:space="preserve">Lähipäivien määrä on keskimäärin 2pv/kk. Lähiopetusjaksot järjestetään pääsääntöisesti perjantaisin ja lauantaisin. Opetuspaikkakunta on Kuopio </w:t>
      </w:r>
      <w:r w:rsidRPr="008F6855">
        <w:rPr>
          <w:rFonts w:ascii="Tahoma" w:hAnsi="Tahoma" w:cs="Tahoma"/>
          <w:snapToGrid w:val="0"/>
          <w:sz w:val="22"/>
          <w:szCs w:val="22"/>
        </w:rPr>
        <w:t>(</w:t>
      </w:r>
      <w:proofErr w:type="spellStart"/>
      <w:r w:rsidRPr="008F6855">
        <w:rPr>
          <w:rFonts w:ascii="Tahoma" w:hAnsi="Tahoma" w:cs="Tahoma"/>
          <w:sz w:val="22"/>
          <w:szCs w:val="22"/>
        </w:rPr>
        <w:t>Savonia-ammattikorkeakoulu</w:t>
      </w:r>
      <w:proofErr w:type="spellEnd"/>
      <w:r w:rsidRPr="008F6855">
        <w:rPr>
          <w:rFonts w:ascii="Tahoma" w:hAnsi="Tahoma" w:cs="Tahoma"/>
          <w:sz w:val="22"/>
          <w:szCs w:val="22"/>
        </w:rPr>
        <w:t>, Opistotien kampus, Opistotie 2, 70200 Kuopio)</w:t>
      </w:r>
      <w:r w:rsidRPr="008F6855">
        <w:rPr>
          <w:rFonts w:ascii="Tahoma" w:hAnsi="Tahoma" w:cs="Tahoma"/>
          <w:snapToGrid w:val="0"/>
          <w:sz w:val="22"/>
          <w:szCs w:val="22"/>
        </w:rPr>
        <w:t>.</w:t>
      </w:r>
      <w:r>
        <w:rPr>
          <w:rFonts w:ascii="Tahoma" w:hAnsi="Tahoma" w:cs="Tahoma"/>
          <w:snapToGrid w:val="0"/>
          <w:sz w:val="22"/>
          <w:szCs w:val="22"/>
        </w:rPr>
        <w:t xml:space="preserve"> Ryhmään valitaan 20 opiskelijaa ja opiskelu alkaa syksyllä 2014 myöhemmin ilmoitettavana päivänä.</w:t>
      </w:r>
      <w:r>
        <w:rPr>
          <w:rFonts w:ascii="Tahoma" w:hAnsi="Tahoma" w:cs="Tahoma"/>
          <w:sz w:val="22"/>
          <w:szCs w:val="22"/>
        </w:rPr>
        <w:br/>
      </w:r>
    </w:p>
    <w:p w:rsidR="00F622E9" w:rsidRDefault="00F622E9" w:rsidP="00870284">
      <w:pPr>
        <w:spacing w:before="0" w:after="0"/>
        <w:rPr>
          <w:rFonts w:ascii="Tahoma" w:hAnsi="Tahoma" w:cs="Tahoma"/>
          <w:snapToGrid w:val="0"/>
          <w:sz w:val="22"/>
          <w:szCs w:val="22"/>
        </w:rPr>
      </w:pPr>
    </w:p>
    <w:p w:rsidR="00F622E9" w:rsidRDefault="00F622E9" w:rsidP="00870284">
      <w:pPr>
        <w:spacing w:before="0" w:after="0"/>
        <w:rPr>
          <w:rFonts w:ascii="Tahoma" w:hAnsi="Tahoma" w:cs="Tahoma"/>
          <w:snapToGrid w:val="0"/>
          <w:sz w:val="22"/>
          <w:szCs w:val="22"/>
        </w:rPr>
      </w:pPr>
    </w:p>
    <w:p w:rsidR="00F622E9" w:rsidRDefault="00FD6052" w:rsidP="00870284">
      <w:pPr>
        <w:spacing w:before="0" w:after="0"/>
        <w:rPr>
          <w:rFonts w:ascii="Tahoma" w:hAnsi="Tahoma" w:cs="Tahoma"/>
          <w:snapToGrid w:val="0"/>
          <w:sz w:val="22"/>
          <w:szCs w:val="22"/>
        </w:rPr>
      </w:pPr>
      <w:r>
        <w:rPr>
          <w:rFonts w:ascii="Tahoma" w:hAnsi="Tahoma" w:cs="Tahoma"/>
          <w:snapToGrid w:val="0"/>
          <w:sz w:val="22"/>
          <w:szCs w:val="22"/>
        </w:rPr>
        <w:t>********************************************************************************</w:t>
      </w:r>
    </w:p>
    <w:p w:rsidR="00F622E9" w:rsidRDefault="00F622E9" w:rsidP="00870284">
      <w:pPr>
        <w:spacing w:before="0" w:after="0"/>
        <w:rPr>
          <w:rFonts w:ascii="Tahoma" w:hAnsi="Tahoma" w:cs="Tahoma"/>
          <w:snapToGrid w:val="0"/>
          <w:sz w:val="22"/>
          <w:szCs w:val="22"/>
        </w:rPr>
      </w:pPr>
    </w:p>
    <w:p w:rsidR="00F622E9" w:rsidRDefault="00F622E9" w:rsidP="00870284">
      <w:pPr>
        <w:spacing w:before="0" w:after="0"/>
        <w:rPr>
          <w:rFonts w:ascii="Tahoma" w:hAnsi="Tahoma" w:cs="Tahoma"/>
          <w:snapToGrid w:val="0"/>
          <w:sz w:val="22"/>
          <w:szCs w:val="22"/>
        </w:rPr>
      </w:pPr>
    </w:p>
    <w:p w:rsidR="00F622E9" w:rsidRDefault="00F622E9" w:rsidP="00870284">
      <w:pPr>
        <w:spacing w:before="0" w:after="0"/>
        <w:rPr>
          <w:rFonts w:ascii="Tahoma" w:hAnsi="Tahoma" w:cs="Tahoma"/>
          <w:snapToGrid w:val="0"/>
          <w:sz w:val="22"/>
          <w:szCs w:val="22"/>
        </w:rPr>
      </w:pPr>
    </w:p>
    <w:p w:rsidR="00F622E9" w:rsidRDefault="00F622E9" w:rsidP="00870284">
      <w:pPr>
        <w:spacing w:before="0" w:after="0"/>
        <w:rPr>
          <w:rFonts w:ascii="Tahoma" w:hAnsi="Tahoma" w:cs="Tahoma"/>
          <w:snapToGrid w:val="0"/>
          <w:sz w:val="22"/>
          <w:szCs w:val="22"/>
        </w:rPr>
      </w:pPr>
    </w:p>
    <w:p w:rsidR="00F622E9" w:rsidRDefault="00F622E9" w:rsidP="00870284">
      <w:pPr>
        <w:spacing w:before="0" w:after="0"/>
        <w:rPr>
          <w:rFonts w:ascii="Tahoma" w:hAnsi="Tahoma" w:cs="Tahoma"/>
          <w:snapToGrid w:val="0"/>
          <w:sz w:val="22"/>
          <w:szCs w:val="22"/>
        </w:rPr>
      </w:pPr>
    </w:p>
    <w:p w:rsidR="00F622E9" w:rsidRDefault="00F622E9" w:rsidP="00870284">
      <w:pPr>
        <w:spacing w:before="0" w:after="0"/>
        <w:rPr>
          <w:rFonts w:ascii="Tahoma" w:hAnsi="Tahoma" w:cs="Tahoma"/>
          <w:snapToGrid w:val="0"/>
          <w:sz w:val="22"/>
          <w:szCs w:val="22"/>
        </w:rPr>
      </w:pPr>
    </w:p>
    <w:p w:rsidR="00F622E9" w:rsidRDefault="00F622E9" w:rsidP="00870284">
      <w:pPr>
        <w:spacing w:before="0" w:after="0"/>
        <w:rPr>
          <w:rFonts w:ascii="Tahoma" w:hAnsi="Tahoma" w:cs="Tahoma"/>
          <w:snapToGrid w:val="0"/>
          <w:sz w:val="22"/>
          <w:szCs w:val="22"/>
        </w:rPr>
      </w:pPr>
    </w:p>
    <w:p w:rsidR="00F622E9" w:rsidRDefault="00F622E9" w:rsidP="00870284">
      <w:pPr>
        <w:spacing w:before="0" w:after="0"/>
        <w:rPr>
          <w:rFonts w:ascii="Tahoma" w:hAnsi="Tahoma" w:cs="Tahoma"/>
          <w:snapToGrid w:val="0"/>
          <w:sz w:val="22"/>
          <w:szCs w:val="22"/>
        </w:rPr>
      </w:pPr>
    </w:p>
    <w:p w:rsidR="00F622E9" w:rsidRDefault="00F622E9" w:rsidP="00870284">
      <w:pPr>
        <w:spacing w:before="0" w:after="0"/>
        <w:rPr>
          <w:rFonts w:ascii="Tahoma" w:hAnsi="Tahoma" w:cs="Tahoma"/>
          <w:snapToGrid w:val="0"/>
          <w:sz w:val="22"/>
          <w:szCs w:val="22"/>
        </w:rPr>
      </w:pPr>
    </w:p>
    <w:p w:rsidR="00F622E9" w:rsidRDefault="00F622E9" w:rsidP="00870284">
      <w:pPr>
        <w:spacing w:before="0" w:after="0"/>
        <w:rPr>
          <w:rFonts w:ascii="Tahoma" w:hAnsi="Tahoma" w:cs="Tahoma"/>
          <w:snapToGrid w:val="0"/>
          <w:sz w:val="22"/>
          <w:szCs w:val="22"/>
        </w:rPr>
      </w:pPr>
    </w:p>
    <w:p w:rsidR="00F622E9" w:rsidRDefault="00F622E9" w:rsidP="00870284">
      <w:pPr>
        <w:spacing w:before="0" w:after="0"/>
        <w:rPr>
          <w:rFonts w:ascii="Tahoma" w:hAnsi="Tahoma" w:cs="Tahoma"/>
          <w:snapToGrid w:val="0"/>
          <w:sz w:val="22"/>
          <w:szCs w:val="22"/>
        </w:rPr>
      </w:pPr>
    </w:p>
    <w:p w:rsidR="00F622E9" w:rsidRDefault="00F622E9" w:rsidP="00870284">
      <w:pPr>
        <w:spacing w:before="0" w:after="0"/>
        <w:rPr>
          <w:rFonts w:ascii="Tahoma" w:hAnsi="Tahoma" w:cs="Tahoma"/>
          <w:snapToGrid w:val="0"/>
          <w:sz w:val="22"/>
          <w:szCs w:val="22"/>
        </w:rPr>
      </w:pPr>
    </w:p>
    <w:p w:rsidR="00F622E9" w:rsidRDefault="00F622E9" w:rsidP="00870284">
      <w:pPr>
        <w:spacing w:before="0" w:after="0"/>
        <w:rPr>
          <w:rFonts w:ascii="Tahoma" w:hAnsi="Tahoma" w:cs="Tahoma"/>
          <w:snapToGrid w:val="0"/>
          <w:sz w:val="22"/>
          <w:szCs w:val="22"/>
        </w:rPr>
      </w:pPr>
    </w:p>
    <w:p w:rsidR="00870284" w:rsidRPr="009135CE" w:rsidRDefault="00870284" w:rsidP="00870284">
      <w:pPr>
        <w:spacing w:before="0" w:after="0"/>
        <w:jc w:val="both"/>
        <w:rPr>
          <w:snapToGrid w:val="0"/>
          <w:sz w:val="22"/>
          <w:szCs w:val="20"/>
        </w:rPr>
      </w:pPr>
    </w:p>
    <w:p w:rsidR="008B6703" w:rsidRPr="009135CE" w:rsidRDefault="008B6703" w:rsidP="00870284">
      <w:pPr>
        <w:spacing w:before="0" w:after="0"/>
        <w:jc w:val="both"/>
        <w:rPr>
          <w:snapToGrid w:val="0"/>
          <w:sz w:val="22"/>
          <w:szCs w:val="20"/>
        </w:rPr>
      </w:pPr>
    </w:p>
    <w:p w:rsidR="00502902" w:rsidRPr="009135CE" w:rsidRDefault="003819CF" w:rsidP="00E71628">
      <w:pPr>
        <w:spacing w:before="0" w:after="0" w:line="240" w:lineRule="auto"/>
        <w:jc w:val="both"/>
        <w:rPr>
          <w:rFonts w:ascii="Verdana" w:hAnsi="Verdana"/>
          <w:snapToGrid w:val="0"/>
          <w:color w:val="0070C0"/>
          <w:szCs w:val="20"/>
        </w:rPr>
      </w:pPr>
      <w:r>
        <w:rPr>
          <w:noProof/>
          <w:lang w:eastAsia="fi-FI"/>
        </w:rPr>
        <w:lastRenderedPageBreak/>
        <w:drawing>
          <wp:inline distT="0" distB="0" distL="0" distR="0">
            <wp:extent cx="6315501" cy="4736626"/>
            <wp:effectExtent l="19050" t="0" r="9099" b="0"/>
            <wp:docPr id="102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pic:cNvPicPr>
                      <a:picLocks noChangeAspect="1" noChangeArrowheads="1"/>
                    </pic:cNvPicPr>
                  </pic:nvPicPr>
                  <pic:blipFill>
                    <a:blip r:embed="rId13" cstate="print"/>
                    <a:stretch>
                      <a:fillRect/>
                    </a:stretch>
                  </pic:blipFill>
                  <pic:spPr bwMode="auto">
                    <a:xfrm>
                      <a:off x="0" y="0"/>
                      <a:ext cx="6315501" cy="4736626"/>
                    </a:xfrm>
                    <a:prstGeom prst="rect">
                      <a:avLst/>
                    </a:prstGeom>
                    <a:noFill/>
                    <a:ln>
                      <a:noFill/>
                    </a:ln>
                    <a:extLst/>
                  </pic:spPr>
                </pic:pic>
              </a:graphicData>
            </a:graphic>
          </wp:inline>
        </w:drawing>
      </w:r>
    </w:p>
    <w:p w:rsidR="006A6197" w:rsidRPr="009135CE" w:rsidRDefault="006A6197" w:rsidP="00E71628">
      <w:pPr>
        <w:spacing w:before="0" w:after="0" w:line="240" w:lineRule="auto"/>
        <w:rPr>
          <w:rFonts w:ascii="Verdana" w:hAnsi="Verdana"/>
          <w:snapToGrid w:val="0"/>
          <w:color w:val="0070C0"/>
          <w:szCs w:val="20"/>
        </w:rPr>
      </w:pPr>
    </w:p>
    <w:p w:rsidR="00502902" w:rsidRPr="00481EE1" w:rsidRDefault="006A6197" w:rsidP="00E71628">
      <w:pPr>
        <w:spacing w:before="0" w:after="0" w:line="240" w:lineRule="auto"/>
        <w:rPr>
          <w:snapToGrid w:val="0"/>
          <w:color w:val="FF0000"/>
          <w:szCs w:val="20"/>
        </w:rPr>
      </w:pPr>
      <w:r w:rsidRPr="009135CE">
        <w:rPr>
          <w:b/>
          <w:snapToGrid w:val="0"/>
          <w:szCs w:val="20"/>
        </w:rPr>
        <w:t>Kuvio 1</w:t>
      </w:r>
      <w:r w:rsidRPr="009135CE">
        <w:rPr>
          <w:snapToGrid w:val="0"/>
          <w:szCs w:val="20"/>
        </w:rPr>
        <w:t>. Tutkinto-ohjelman rakenne</w:t>
      </w:r>
      <w:r w:rsidR="00481EE1">
        <w:rPr>
          <w:snapToGrid w:val="0"/>
          <w:szCs w:val="20"/>
        </w:rPr>
        <w:t xml:space="preserve">  ”</w:t>
      </w:r>
      <w:r w:rsidR="00C95172">
        <w:rPr>
          <w:snapToGrid w:val="0"/>
          <w:color w:val="FF0000"/>
          <w:szCs w:val="20"/>
          <w:highlight w:val="yellow"/>
        </w:rPr>
        <w:t>TÄHÄN OIKEA</w:t>
      </w:r>
      <w:r w:rsidR="00481EE1" w:rsidRPr="00481EE1">
        <w:rPr>
          <w:snapToGrid w:val="0"/>
          <w:color w:val="FF0000"/>
          <w:szCs w:val="20"/>
          <w:highlight w:val="yellow"/>
        </w:rPr>
        <w:t xml:space="preserve"> KUVA”</w:t>
      </w:r>
    </w:p>
    <w:p w:rsidR="006A6197" w:rsidRPr="009135CE" w:rsidRDefault="006A6197" w:rsidP="00E71628">
      <w:pPr>
        <w:spacing w:before="0" w:after="0" w:line="240" w:lineRule="auto"/>
        <w:rPr>
          <w:rFonts w:ascii="Verdana" w:hAnsi="Verdana"/>
          <w:snapToGrid w:val="0"/>
          <w:color w:val="0070C0"/>
          <w:szCs w:val="20"/>
        </w:rPr>
      </w:pPr>
    </w:p>
    <w:p w:rsidR="00E71628" w:rsidRPr="009135CE" w:rsidRDefault="00E71628" w:rsidP="00437A84">
      <w:pPr>
        <w:spacing w:before="0" w:after="0"/>
        <w:jc w:val="both"/>
        <w:rPr>
          <w:snapToGrid w:val="0"/>
          <w:szCs w:val="20"/>
        </w:rPr>
      </w:pPr>
    </w:p>
    <w:p w:rsidR="003819CF" w:rsidRDefault="003819CF" w:rsidP="00437A84">
      <w:pPr>
        <w:spacing w:before="0" w:after="0"/>
        <w:jc w:val="both"/>
        <w:rPr>
          <w:snapToGrid w:val="0"/>
          <w:sz w:val="22"/>
          <w:szCs w:val="20"/>
        </w:rPr>
      </w:pPr>
    </w:p>
    <w:p w:rsidR="00E34AB0" w:rsidRPr="00B27BAC" w:rsidRDefault="00A71ADD" w:rsidP="00F83980">
      <w:pPr>
        <w:spacing w:before="0" w:after="0"/>
        <w:rPr>
          <w:snapToGrid w:val="0"/>
          <w:sz w:val="22"/>
          <w:szCs w:val="20"/>
        </w:rPr>
      </w:pPr>
      <w:bookmarkStart w:id="3" w:name="_Toc301345517"/>
      <w:r w:rsidRPr="00B27BAC">
        <w:rPr>
          <w:sz w:val="22"/>
          <w:szCs w:val="20"/>
        </w:rPr>
        <w:t xml:space="preserve">Tarkemmin opintojen sisältöihin voi perehtyä tutustumalla opintojaksokuvauksiin. </w:t>
      </w:r>
      <w:r w:rsidR="00502902" w:rsidRPr="00B27BAC">
        <w:rPr>
          <w:sz w:val="22"/>
          <w:szCs w:val="20"/>
        </w:rPr>
        <w:t xml:space="preserve">Opintojaksokuvaukset löytyvät </w:t>
      </w:r>
      <w:r w:rsidR="005E65BC" w:rsidRPr="00B27BAC">
        <w:rPr>
          <w:sz w:val="22"/>
          <w:szCs w:val="20"/>
        </w:rPr>
        <w:t xml:space="preserve">hakuajan alkaessa </w:t>
      </w:r>
      <w:r w:rsidR="00502902" w:rsidRPr="00B27BAC">
        <w:rPr>
          <w:sz w:val="22"/>
          <w:szCs w:val="20"/>
        </w:rPr>
        <w:t>Savonian www-</w:t>
      </w:r>
      <w:r w:rsidR="00B75BF5" w:rsidRPr="00B27BAC">
        <w:rPr>
          <w:sz w:val="22"/>
          <w:szCs w:val="20"/>
        </w:rPr>
        <w:t xml:space="preserve">sivuilta: </w:t>
      </w:r>
      <w:bookmarkEnd w:id="3"/>
      <w:r w:rsidR="001A3656" w:rsidRPr="00B27BAC">
        <w:rPr>
          <w:snapToGrid w:val="0"/>
          <w:sz w:val="22"/>
          <w:szCs w:val="20"/>
        </w:rPr>
        <w:t>savonia.fi &gt; Opiskelijalle &gt; Opetussuunnitelmat. Opetussuunn</w:t>
      </w:r>
      <w:r w:rsidR="009304CA">
        <w:rPr>
          <w:snapToGrid w:val="0"/>
          <w:sz w:val="22"/>
          <w:szCs w:val="20"/>
        </w:rPr>
        <w:t>itelmista valitaan Tekniikan</w:t>
      </w:r>
      <w:r w:rsidR="001A3656" w:rsidRPr="00B27BAC">
        <w:rPr>
          <w:snapToGrid w:val="0"/>
          <w:sz w:val="22"/>
          <w:szCs w:val="20"/>
        </w:rPr>
        <w:t xml:space="preserve"> ala, Kuopi</w:t>
      </w:r>
      <w:r w:rsidR="00E71628" w:rsidRPr="00B27BAC">
        <w:rPr>
          <w:snapToGrid w:val="0"/>
          <w:sz w:val="22"/>
          <w:szCs w:val="20"/>
        </w:rPr>
        <w:t>o &gt; Aloitusvuosi 2014</w:t>
      </w:r>
      <w:r w:rsidR="001A3656" w:rsidRPr="00B27BAC">
        <w:rPr>
          <w:snapToGrid w:val="0"/>
          <w:sz w:val="22"/>
          <w:szCs w:val="20"/>
        </w:rPr>
        <w:t xml:space="preserve"> &gt; </w:t>
      </w:r>
      <w:r w:rsidR="009304CA">
        <w:rPr>
          <w:snapToGrid w:val="0"/>
          <w:sz w:val="22"/>
          <w:szCs w:val="20"/>
        </w:rPr>
        <w:t>Tekniika</w:t>
      </w:r>
      <w:r w:rsidR="00E71628" w:rsidRPr="00B27BAC">
        <w:rPr>
          <w:snapToGrid w:val="0"/>
          <w:sz w:val="22"/>
          <w:szCs w:val="20"/>
        </w:rPr>
        <w:t xml:space="preserve">n </w:t>
      </w:r>
      <w:proofErr w:type="spellStart"/>
      <w:r w:rsidR="00E71628" w:rsidRPr="00B27BAC">
        <w:rPr>
          <w:snapToGrid w:val="0"/>
          <w:sz w:val="22"/>
          <w:szCs w:val="20"/>
        </w:rPr>
        <w:t>YAMK-koulutus</w:t>
      </w:r>
      <w:proofErr w:type="spellEnd"/>
      <w:r w:rsidR="00C90D45">
        <w:rPr>
          <w:snapToGrid w:val="0"/>
          <w:sz w:val="22"/>
          <w:szCs w:val="20"/>
        </w:rPr>
        <w:t>, Insinööri (YAMK)</w:t>
      </w:r>
      <w:r w:rsidR="00E71628" w:rsidRPr="00B27BAC">
        <w:rPr>
          <w:snapToGrid w:val="0"/>
          <w:sz w:val="22"/>
          <w:szCs w:val="20"/>
        </w:rPr>
        <w:t>.</w:t>
      </w:r>
    </w:p>
    <w:p w:rsidR="00E71628" w:rsidRPr="009135CE" w:rsidRDefault="00E71628" w:rsidP="00437A84">
      <w:pPr>
        <w:spacing w:before="0" w:after="0"/>
        <w:jc w:val="both"/>
        <w:rPr>
          <w:rStyle w:val="Otsikko1Char"/>
          <w:b w:val="0"/>
        </w:rPr>
      </w:pPr>
      <w:bookmarkStart w:id="4" w:name="_Toc301345518"/>
      <w:bookmarkStart w:id="5" w:name="_Toc301424396"/>
    </w:p>
    <w:p w:rsidR="00E71628" w:rsidRPr="005B511E" w:rsidRDefault="00E71628" w:rsidP="00437A84">
      <w:pPr>
        <w:spacing w:before="0" w:after="0"/>
        <w:jc w:val="both"/>
        <w:rPr>
          <w:sz w:val="18"/>
        </w:rPr>
      </w:pPr>
      <w:r w:rsidRPr="005B511E">
        <w:rPr>
          <w:rStyle w:val="Otsikko1Char"/>
          <w:b w:val="0"/>
          <w:sz w:val="32"/>
        </w:rPr>
        <w:t>O</w:t>
      </w:r>
      <w:r w:rsidR="008F5077" w:rsidRPr="005B511E">
        <w:rPr>
          <w:rStyle w:val="Otsikko1Char"/>
          <w:b w:val="0"/>
          <w:sz w:val="32"/>
        </w:rPr>
        <w:t>petusjärjestelyt</w:t>
      </w:r>
    </w:p>
    <w:p w:rsidR="00E71628" w:rsidRPr="00B27BAC" w:rsidRDefault="008F5077" w:rsidP="00F83980">
      <w:pPr>
        <w:spacing w:before="0" w:after="0"/>
        <w:rPr>
          <w:snapToGrid w:val="0"/>
          <w:sz w:val="22"/>
          <w:szCs w:val="20"/>
        </w:rPr>
      </w:pPr>
      <w:r w:rsidRPr="009135CE">
        <w:br/>
      </w:r>
      <w:r w:rsidR="00E71628" w:rsidRPr="00B27BAC">
        <w:rPr>
          <w:snapToGrid w:val="0"/>
          <w:sz w:val="22"/>
          <w:szCs w:val="20"/>
        </w:rPr>
        <w:t>Opinnot toteutetaan monimuoto-opiskeluna, jossa lähiopetus, itsenäinen opiskelu, verkkoympäristössä opiskelu, käytännön työ ja oppimistehtävät muodostavat kokonaisuuden. Opiskelijalla on mahdollisuus suorittaa opintoja työn ohessa ja kytkeä oppimistehtäviä ja opinnäytetyönsä oman työpaikkansa kehittämiseen.</w:t>
      </w:r>
      <w:r w:rsidR="00F83980">
        <w:rPr>
          <w:snapToGrid w:val="0"/>
          <w:sz w:val="22"/>
          <w:szCs w:val="20"/>
        </w:rPr>
        <w:t xml:space="preserve"> Opintojen suoritus kestää 1,5 – 2 vuotta.</w:t>
      </w:r>
    </w:p>
    <w:p w:rsidR="00E71628" w:rsidRPr="00B27BAC" w:rsidRDefault="00E71628" w:rsidP="00F83980">
      <w:pPr>
        <w:spacing w:before="0" w:after="0"/>
        <w:rPr>
          <w:snapToGrid w:val="0"/>
          <w:sz w:val="22"/>
          <w:szCs w:val="20"/>
        </w:rPr>
      </w:pPr>
    </w:p>
    <w:p w:rsidR="00D53BF6" w:rsidRPr="00B9258E" w:rsidRDefault="00E71628" w:rsidP="00F83980">
      <w:pPr>
        <w:spacing w:before="0" w:after="0"/>
        <w:rPr>
          <w:snapToGrid w:val="0"/>
          <w:sz w:val="22"/>
          <w:szCs w:val="22"/>
        </w:rPr>
      </w:pPr>
      <w:r w:rsidRPr="00B27BAC">
        <w:rPr>
          <w:snapToGrid w:val="0"/>
          <w:sz w:val="22"/>
          <w:szCs w:val="20"/>
        </w:rPr>
        <w:t>Lähipäivien määrä on keskimäärin 2pv/kk. Lähiopetusjaksot järjestetään pääsääntöisesti perjantaisin ja lauantaisin.</w:t>
      </w:r>
      <w:r w:rsidR="009523FC" w:rsidRPr="00B27BAC">
        <w:rPr>
          <w:snapToGrid w:val="0"/>
          <w:sz w:val="22"/>
          <w:szCs w:val="20"/>
        </w:rPr>
        <w:t xml:space="preserve"> Opetuspaikkakunta on Kuopio</w:t>
      </w:r>
      <w:r w:rsidR="00B9258E">
        <w:rPr>
          <w:snapToGrid w:val="0"/>
          <w:sz w:val="22"/>
          <w:szCs w:val="20"/>
        </w:rPr>
        <w:t xml:space="preserve"> </w:t>
      </w:r>
      <w:r w:rsidR="00B9258E" w:rsidRPr="00B9258E">
        <w:rPr>
          <w:snapToGrid w:val="0"/>
          <w:sz w:val="22"/>
          <w:szCs w:val="22"/>
        </w:rPr>
        <w:t>(</w:t>
      </w:r>
      <w:proofErr w:type="spellStart"/>
      <w:r w:rsidR="00B9258E" w:rsidRPr="00B9258E">
        <w:rPr>
          <w:sz w:val="22"/>
          <w:szCs w:val="22"/>
        </w:rPr>
        <w:t>Savonia-ammattikorkeakoulu</w:t>
      </w:r>
      <w:proofErr w:type="spellEnd"/>
      <w:r w:rsidR="00B9258E" w:rsidRPr="00B9258E">
        <w:rPr>
          <w:sz w:val="22"/>
          <w:szCs w:val="22"/>
        </w:rPr>
        <w:t>, Opistotien kampus, Opistotie 2, 70200 Kuopio)</w:t>
      </w:r>
      <w:r w:rsidR="009523FC" w:rsidRPr="00B9258E">
        <w:rPr>
          <w:snapToGrid w:val="0"/>
          <w:sz w:val="22"/>
          <w:szCs w:val="22"/>
        </w:rPr>
        <w:t>.</w:t>
      </w:r>
    </w:p>
    <w:p w:rsidR="005B511E" w:rsidRDefault="005B511E" w:rsidP="00437A84">
      <w:pPr>
        <w:spacing w:before="0" w:after="0"/>
        <w:jc w:val="both"/>
        <w:rPr>
          <w:snapToGrid w:val="0"/>
          <w:sz w:val="22"/>
          <w:szCs w:val="20"/>
        </w:rPr>
      </w:pPr>
    </w:p>
    <w:p w:rsidR="00B27BAC" w:rsidRDefault="00B27BAC" w:rsidP="00437A84">
      <w:pPr>
        <w:spacing w:before="0" w:after="0"/>
        <w:jc w:val="both"/>
        <w:rPr>
          <w:snapToGrid w:val="0"/>
          <w:sz w:val="22"/>
          <w:szCs w:val="20"/>
        </w:rPr>
      </w:pPr>
    </w:p>
    <w:p w:rsidR="00B27BAC" w:rsidRDefault="00B27BAC" w:rsidP="00437A84">
      <w:pPr>
        <w:spacing w:before="0" w:after="0"/>
        <w:jc w:val="both"/>
        <w:rPr>
          <w:snapToGrid w:val="0"/>
          <w:sz w:val="22"/>
          <w:szCs w:val="20"/>
        </w:rPr>
      </w:pPr>
    </w:p>
    <w:p w:rsidR="00913705" w:rsidRDefault="00913705" w:rsidP="00437A84">
      <w:pPr>
        <w:spacing w:before="0" w:after="0"/>
        <w:jc w:val="both"/>
        <w:rPr>
          <w:snapToGrid w:val="0"/>
          <w:sz w:val="22"/>
          <w:szCs w:val="20"/>
        </w:rPr>
      </w:pPr>
    </w:p>
    <w:p w:rsidR="00913705" w:rsidRDefault="00913705" w:rsidP="00437A84">
      <w:pPr>
        <w:spacing w:before="0" w:after="0"/>
        <w:jc w:val="both"/>
        <w:rPr>
          <w:snapToGrid w:val="0"/>
          <w:sz w:val="22"/>
          <w:szCs w:val="20"/>
        </w:rPr>
      </w:pPr>
    </w:p>
    <w:bookmarkEnd w:id="4"/>
    <w:bookmarkEnd w:id="5"/>
    <w:p w:rsidR="0083298C" w:rsidRPr="005B511E" w:rsidRDefault="0083298C" w:rsidP="00437A84">
      <w:pPr>
        <w:pStyle w:val="Heading1"/>
        <w:spacing w:before="0" w:after="0"/>
        <w:jc w:val="both"/>
        <w:rPr>
          <w:b w:val="0"/>
          <w:sz w:val="32"/>
        </w:rPr>
      </w:pPr>
      <w:r w:rsidRPr="005B511E">
        <w:rPr>
          <w:b w:val="0"/>
          <w:sz w:val="32"/>
        </w:rPr>
        <w:t>Hakukelpoisuus</w:t>
      </w:r>
    </w:p>
    <w:p w:rsidR="00E34AB0" w:rsidRPr="009135CE" w:rsidRDefault="00E34AB0" w:rsidP="00E71628">
      <w:pPr>
        <w:spacing w:before="0" w:after="0"/>
        <w:jc w:val="both"/>
        <w:rPr>
          <w:szCs w:val="20"/>
        </w:rPr>
      </w:pPr>
      <w:bookmarkStart w:id="6" w:name="_Toc301424401"/>
    </w:p>
    <w:p w:rsidR="0083298C" w:rsidRPr="00B27BAC" w:rsidRDefault="0083298C" w:rsidP="00F83980">
      <w:pPr>
        <w:spacing w:before="0" w:after="0"/>
        <w:rPr>
          <w:sz w:val="22"/>
          <w:szCs w:val="20"/>
        </w:rPr>
      </w:pPr>
      <w:r w:rsidRPr="00B27BAC">
        <w:rPr>
          <w:sz w:val="22"/>
          <w:szCs w:val="20"/>
        </w:rPr>
        <w:t xml:space="preserve">Hakukelpoisuuden </w:t>
      </w:r>
      <w:r w:rsidR="00267ECF">
        <w:rPr>
          <w:sz w:val="22"/>
          <w:szCs w:val="20"/>
        </w:rPr>
        <w:t>t</w:t>
      </w:r>
      <w:r w:rsidR="001F3AA4">
        <w:rPr>
          <w:sz w:val="22"/>
          <w:szCs w:val="20"/>
        </w:rPr>
        <w:t xml:space="preserve">ekniikan </w:t>
      </w:r>
      <w:proofErr w:type="spellStart"/>
      <w:r w:rsidR="001C13F5" w:rsidRPr="00B27BAC">
        <w:rPr>
          <w:sz w:val="22"/>
          <w:szCs w:val="20"/>
        </w:rPr>
        <w:t>Y</w:t>
      </w:r>
      <w:r w:rsidR="007E56A5" w:rsidRPr="00B27BAC">
        <w:rPr>
          <w:sz w:val="22"/>
          <w:szCs w:val="20"/>
        </w:rPr>
        <w:t>AMK-koulutukseen</w:t>
      </w:r>
      <w:proofErr w:type="spellEnd"/>
      <w:r w:rsidR="007E56A5" w:rsidRPr="00B27BAC">
        <w:rPr>
          <w:sz w:val="22"/>
          <w:szCs w:val="20"/>
        </w:rPr>
        <w:t xml:space="preserve"> </w:t>
      </w:r>
      <w:r w:rsidR="00B9258E">
        <w:rPr>
          <w:sz w:val="22"/>
          <w:szCs w:val="20"/>
        </w:rPr>
        <w:t>antaa insinöör</w:t>
      </w:r>
      <w:r w:rsidRPr="00B27BAC">
        <w:rPr>
          <w:sz w:val="22"/>
          <w:szCs w:val="20"/>
        </w:rPr>
        <w:t>in</w:t>
      </w:r>
      <w:r w:rsidR="00B9258E">
        <w:rPr>
          <w:sz w:val="22"/>
          <w:szCs w:val="20"/>
        </w:rPr>
        <w:t xml:space="preserve"> (AMK)</w:t>
      </w:r>
      <w:r w:rsidRPr="00B27BAC">
        <w:rPr>
          <w:sz w:val="22"/>
          <w:szCs w:val="20"/>
        </w:rPr>
        <w:t xml:space="preserve"> tutkinto tai m</w:t>
      </w:r>
      <w:r w:rsidR="00B9258E">
        <w:rPr>
          <w:sz w:val="22"/>
          <w:szCs w:val="20"/>
        </w:rPr>
        <w:t xml:space="preserve">uu soveltuva </w:t>
      </w:r>
      <w:r w:rsidRPr="00B27BAC">
        <w:rPr>
          <w:sz w:val="22"/>
          <w:szCs w:val="20"/>
        </w:rPr>
        <w:t xml:space="preserve">korkeakoulututkinto sekä tämän jälkeen hankittu vähintään kolmen </w:t>
      </w:r>
      <w:r w:rsidR="00B9258E">
        <w:rPr>
          <w:sz w:val="22"/>
          <w:szCs w:val="20"/>
        </w:rPr>
        <w:t xml:space="preserve">vuoden työkokemus tekniikan </w:t>
      </w:r>
      <w:r w:rsidRPr="00B27BAC">
        <w:rPr>
          <w:sz w:val="22"/>
          <w:szCs w:val="20"/>
        </w:rPr>
        <w:t>ala</w:t>
      </w:r>
      <w:r w:rsidRPr="00B27BAC">
        <w:rPr>
          <w:sz w:val="22"/>
          <w:szCs w:val="22"/>
        </w:rPr>
        <w:t>lta.</w:t>
      </w:r>
      <w:r w:rsidR="004F1EAC" w:rsidRPr="00B27BAC">
        <w:rPr>
          <w:sz w:val="22"/>
          <w:szCs w:val="22"/>
        </w:rPr>
        <w:t xml:space="preserve"> </w:t>
      </w:r>
      <w:r w:rsidR="004F1EAC" w:rsidRPr="00B27BAC">
        <w:rPr>
          <w:rFonts w:cs="Tahoma"/>
          <w:sz w:val="22"/>
          <w:szCs w:val="22"/>
        </w:rPr>
        <w:t xml:space="preserve">Ammattikorkeakoulun harkinnan mukaan työkokemukseksi voidaan hyväksyä myös aiemmin suoritetun opistoasteen </w:t>
      </w:r>
      <w:r w:rsidR="00B9258E">
        <w:rPr>
          <w:rFonts w:cs="Tahoma"/>
          <w:sz w:val="22"/>
          <w:szCs w:val="22"/>
        </w:rPr>
        <w:t xml:space="preserve">(esim. teknikko) </w:t>
      </w:r>
      <w:r w:rsidR="004F1EAC" w:rsidRPr="00B27BAC">
        <w:rPr>
          <w:rFonts w:cs="Tahoma"/>
          <w:sz w:val="22"/>
          <w:szCs w:val="22"/>
        </w:rPr>
        <w:t xml:space="preserve">tai ammatillisen korkea-asteen tutkinnon </w:t>
      </w:r>
      <w:r w:rsidR="00B9258E">
        <w:rPr>
          <w:rFonts w:cs="Tahoma"/>
          <w:sz w:val="22"/>
          <w:szCs w:val="22"/>
        </w:rPr>
        <w:t xml:space="preserve">(esim. insinööri) </w:t>
      </w:r>
      <w:r w:rsidR="00267ECF">
        <w:rPr>
          <w:rFonts w:cs="Tahoma"/>
          <w:sz w:val="22"/>
          <w:szCs w:val="22"/>
        </w:rPr>
        <w:t xml:space="preserve">jälkeen </w:t>
      </w:r>
      <w:r w:rsidR="004F1EAC" w:rsidRPr="00B27BAC">
        <w:rPr>
          <w:rFonts w:cs="Tahoma"/>
          <w:sz w:val="22"/>
          <w:szCs w:val="22"/>
        </w:rPr>
        <w:t>ennen korkeakoulututkintoa hankittua työkokemusta.</w:t>
      </w:r>
    </w:p>
    <w:p w:rsidR="00FA7175" w:rsidRPr="00B27BAC" w:rsidRDefault="00FA7175" w:rsidP="00F83980">
      <w:pPr>
        <w:spacing w:before="0" w:after="0"/>
        <w:rPr>
          <w:sz w:val="22"/>
          <w:szCs w:val="20"/>
        </w:rPr>
      </w:pPr>
    </w:p>
    <w:p w:rsidR="00E34AB0" w:rsidRPr="00B27BAC" w:rsidRDefault="001C13F5" w:rsidP="00F83980">
      <w:pPr>
        <w:spacing w:before="0" w:after="0"/>
        <w:rPr>
          <w:b/>
          <w:sz w:val="36"/>
        </w:rPr>
      </w:pPr>
      <w:r w:rsidRPr="00B27BAC">
        <w:rPr>
          <w:sz w:val="22"/>
          <w:szCs w:val="20"/>
        </w:rPr>
        <w:t>Tarkempaa tietoa Y</w:t>
      </w:r>
      <w:r w:rsidR="0083298C" w:rsidRPr="00B27BAC">
        <w:rPr>
          <w:sz w:val="22"/>
          <w:szCs w:val="20"/>
        </w:rPr>
        <w:t xml:space="preserve">AMK-tutkintojen valinnan periaatteista löytyy osoitteesta: </w:t>
      </w:r>
      <w:r w:rsidR="00CD0860" w:rsidRPr="00B27BAC">
        <w:rPr>
          <w:sz w:val="22"/>
          <w:szCs w:val="20"/>
        </w:rPr>
        <w:t xml:space="preserve">savonia.fi &gt; Hakijalle &gt; </w:t>
      </w:r>
      <w:r w:rsidR="00D22C6A" w:rsidRPr="00B27BAC">
        <w:rPr>
          <w:sz w:val="22"/>
          <w:szCs w:val="20"/>
        </w:rPr>
        <w:t>Koulutukset</w:t>
      </w:r>
      <w:r w:rsidR="00CD0860" w:rsidRPr="00B27BAC">
        <w:rPr>
          <w:sz w:val="22"/>
          <w:szCs w:val="20"/>
        </w:rPr>
        <w:t xml:space="preserve"> &gt; Ylemm</w:t>
      </w:r>
      <w:r w:rsidR="00A80F9D">
        <w:rPr>
          <w:sz w:val="22"/>
          <w:szCs w:val="20"/>
        </w:rPr>
        <w:t xml:space="preserve">ät </w:t>
      </w:r>
      <w:proofErr w:type="spellStart"/>
      <w:r w:rsidR="00A80F9D">
        <w:rPr>
          <w:sz w:val="22"/>
          <w:szCs w:val="20"/>
        </w:rPr>
        <w:t>AMK-tutkinnot</w:t>
      </w:r>
      <w:proofErr w:type="spellEnd"/>
      <w:r w:rsidR="00A80F9D">
        <w:rPr>
          <w:sz w:val="22"/>
          <w:szCs w:val="20"/>
        </w:rPr>
        <w:t xml:space="preserve"> &gt; Tekniikan </w:t>
      </w:r>
      <w:proofErr w:type="spellStart"/>
      <w:r w:rsidR="00A80F9D">
        <w:rPr>
          <w:sz w:val="22"/>
          <w:szCs w:val="20"/>
        </w:rPr>
        <w:t>YAMK-koulutus</w:t>
      </w:r>
      <w:proofErr w:type="spellEnd"/>
      <w:r w:rsidR="00A80F9D">
        <w:rPr>
          <w:sz w:val="22"/>
          <w:szCs w:val="20"/>
        </w:rPr>
        <w:t>, Insinöör</w:t>
      </w:r>
      <w:r w:rsidR="00CD0860" w:rsidRPr="00B27BAC">
        <w:rPr>
          <w:sz w:val="22"/>
          <w:szCs w:val="20"/>
        </w:rPr>
        <w:t>i (YAMK) &gt; Valintaperusteet.</w:t>
      </w:r>
    </w:p>
    <w:p w:rsidR="004B122B" w:rsidRPr="009135CE" w:rsidRDefault="004B122B" w:rsidP="00E71628">
      <w:pPr>
        <w:pStyle w:val="Heading1"/>
        <w:spacing w:before="0" w:after="0"/>
        <w:jc w:val="both"/>
        <w:rPr>
          <w:b w:val="0"/>
          <w:sz w:val="32"/>
        </w:rPr>
      </w:pPr>
    </w:p>
    <w:p w:rsidR="009E4CD8" w:rsidRPr="005B511E" w:rsidRDefault="009E4CD8" w:rsidP="00E71628">
      <w:pPr>
        <w:pStyle w:val="Heading1"/>
        <w:spacing w:before="0" w:after="0"/>
        <w:jc w:val="both"/>
        <w:rPr>
          <w:b w:val="0"/>
          <w:sz w:val="32"/>
        </w:rPr>
      </w:pPr>
      <w:r w:rsidRPr="005B511E">
        <w:rPr>
          <w:b w:val="0"/>
          <w:sz w:val="32"/>
        </w:rPr>
        <w:t>Hakuohjeet ja valinta</w:t>
      </w:r>
    </w:p>
    <w:p w:rsidR="00E34AB0" w:rsidRPr="009135CE" w:rsidRDefault="00E34AB0" w:rsidP="00E71628">
      <w:pPr>
        <w:spacing w:before="0" w:after="0"/>
        <w:jc w:val="both"/>
        <w:rPr>
          <w:szCs w:val="20"/>
          <w:lang w:eastAsia="en-GB"/>
        </w:rPr>
      </w:pPr>
    </w:p>
    <w:p w:rsidR="009E4CD8" w:rsidRPr="00B27BAC" w:rsidRDefault="009E4CD8" w:rsidP="00F83980">
      <w:pPr>
        <w:spacing w:before="0" w:after="0"/>
        <w:rPr>
          <w:sz w:val="22"/>
          <w:szCs w:val="20"/>
          <w:lang w:eastAsia="en-GB"/>
        </w:rPr>
      </w:pPr>
      <w:r w:rsidRPr="00B27BAC">
        <w:rPr>
          <w:sz w:val="22"/>
          <w:szCs w:val="20"/>
          <w:lang w:eastAsia="en-GB"/>
        </w:rPr>
        <w:t>Ylempiin AMK-tutkintoihin haetaan sähköisessä valtakunnallisessa yhteishaussa osoitteessa: www.amkhaku.fi. Yhteishaku syksyllä 201</w:t>
      </w:r>
      <w:r w:rsidR="00CD0860" w:rsidRPr="00B27BAC">
        <w:rPr>
          <w:sz w:val="22"/>
          <w:szCs w:val="20"/>
          <w:lang w:eastAsia="en-GB"/>
        </w:rPr>
        <w:t>4 alkavaan koulutukseen on 3</w:t>
      </w:r>
      <w:r w:rsidRPr="00B27BAC">
        <w:rPr>
          <w:sz w:val="22"/>
          <w:szCs w:val="20"/>
          <w:lang w:eastAsia="en-GB"/>
        </w:rPr>
        <w:t>.3.–</w:t>
      </w:r>
      <w:r w:rsidR="00CD0860" w:rsidRPr="00B27BAC">
        <w:rPr>
          <w:sz w:val="22"/>
          <w:szCs w:val="20"/>
          <w:lang w:eastAsia="en-GB"/>
        </w:rPr>
        <w:t>1.4.2014</w:t>
      </w:r>
      <w:r w:rsidRPr="00B27BAC">
        <w:rPr>
          <w:sz w:val="22"/>
          <w:szCs w:val="20"/>
          <w:lang w:eastAsia="en-GB"/>
        </w:rPr>
        <w:t xml:space="preserve">. Sähköisen hakulomakkeen tulee </w:t>
      </w:r>
      <w:r w:rsidR="00CD0860" w:rsidRPr="00B27BAC">
        <w:rPr>
          <w:sz w:val="22"/>
          <w:szCs w:val="20"/>
          <w:lang w:eastAsia="en-GB"/>
        </w:rPr>
        <w:t>olla tallennettuna viimeistään 1</w:t>
      </w:r>
      <w:r w:rsidRPr="00B27BAC">
        <w:rPr>
          <w:sz w:val="22"/>
          <w:szCs w:val="20"/>
          <w:lang w:eastAsia="en-GB"/>
        </w:rPr>
        <w:t>.4.201</w:t>
      </w:r>
      <w:r w:rsidR="00CD0860" w:rsidRPr="00B27BAC">
        <w:rPr>
          <w:sz w:val="22"/>
          <w:szCs w:val="20"/>
          <w:lang w:eastAsia="en-GB"/>
        </w:rPr>
        <w:t>4</w:t>
      </w:r>
      <w:r w:rsidRPr="00B27BAC">
        <w:rPr>
          <w:sz w:val="22"/>
          <w:szCs w:val="20"/>
          <w:lang w:eastAsia="en-GB"/>
        </w:rPr>
        <w:t xml:space="preserve"> klo 16.15 mennessä. </w:t>
      </w:r>
    </w:p>
    <w:p w:rsidR="00E34AB0" w:rsidRPr="00B27BAC" w:rsidRDefault="00E34AB0" w:rsidP="00F83980">
      <w:pPr>
        <w:spacing w:before="0" w:after="0"/>
        <w:rPr>
          <w:sz w:val="22"/>
          <w:szCs w:val="20"/>
          <w:lang w:eastAsia="en-GB"/>
        </w:rPr>
      </w:pPr>
    </w:p>
    <w:p w:rsidR="009E4CD8" w:rsidRPr="00B27BAC" w:rsidRDefault="009E4CD8" w:rsidP="00F83980">
      <w:pPr>
        <w:spacing w:before="0" w:after="0"/>
        <w:rPr>
          <w:sz w:val="22"/>
          <w:szCs w:val="20"/>
          <w:lang w:eastAsia="en-GB"/>
        </w:rPr>
      </w:pPr>
      <w:r w:rsidRPr="00B27BAC">
        <w:rPr>
          <w:sz w:val="22"/>
          <w:szCs w:val="20"/>
          <w:lang w:eastAsia="en-GB"/>
        </w:rPr>
        <w:t>Hakuun liittyy ennakkotehtävä, joka julkaistaan ha</w:t>
      </w:r>
      <w:r w:rsidR="00CD0860" w:rsidRPr="00B27BAC">
        <w:rPr>
          <w:sz w:val="22"/>
          <w:szCs w:val="20"/>
          <w:lang w:eastAsia="en-GB"/>
        </w:rPr>
        <w:t>kusivustolla hakuajan alkaessa 3</w:t>
      </w:r>
      <w:r w:rsidRPr="00B27BAC">
        <w:rPr>
          <w:sz w:val="22"/>
          <w:szCs w:val="20"/>
          <w:lang w:eastAsia="en-GB"/>
        </w:rPr>
        <w:t>.3.201</w:t>
      </w:r>
      <w:r w:rsidR="00CD0860" w:rsidRPr="00B27BAC">
        <w:rPr>
          <w:sz w:val="22"/>
          <w:szCs w:val="20"/>
          <w:lang w:eastAsia="en-GB"/>
        </w:rPr>
        <w:t>4</w:t>
      </w:r>
      <w:r w:rsidRPr="00B27BAC">
        <w:rPr>
          <w:sz w:val="22"/>
          <w:szCs w:val="20"/>
          <w:lang w:eastAsia="en-GB"/>
        </w:rPr>
        <w:t xml:space="preserve">.  </w:t>
      </w:r>
      <w:r w:rsidR="00CD0860" w:rsidRPr="00B27BAC">
        <w:rPr>
          <w:sz w:val="22"/>
          <w:szCs w:val="20"/>
          <w:lang w:eastAsia="en-GB"/>
        </w:rPr>
        <w:t>Ennakkotehtävä tulee palauttaa 1.4.2014</w:t>
      </w:r>
      <w:r w:rsidRPr="00B27BAC">
        <w:rPr>
          <w:sz w:val="22"/>
          <w:szCs w:val="20"/>
          <w:lang w:eastAsia="en-GB"/>
        </w:rPr>
        <w:t xml:space="preserve"> klo 16.15 mennessä sähköpostin liitetiedostona osoitteeseen </w:t>
      </w:r>
      <w:r w:rsidR="00D22C6A" w:rsidRPr="00B27BAC">
        <w:rPr>
          <w:sz w:val="22"/>
          <w:szCs w:val="20"/>
          <w:lang w:eastAsia="en-GB"/>
        </w:rPr>
        <w:t>hakijapalvelut</w:t>
      </w:r>
      <w:r w:rsidRPr="00B27BAC">
        <w:rPr>
          <w:sz w:val="22"/>
          <w:szCs w:val="20"/>
          <w:lang w:eastAsia="en-GB"/>
        </w:rPr>
        <w:t>@savonia.fi (otsikkokenttä</w:t>
      </w:r>
      <w:r w:rsidR="00437A84" w:rsidRPr="00B27BAC">
        <w:rPr>
          <w:sz w:val="22"/>
          <w:szCs w:val="20"/>
          <w:lang w:eastAsia="en-GB"/>
        </w:rPr>
        <w:t xml:space="preserve">än teksti </w:t>
      </w:r>
      <w:r w:rsidR="008F0DEC">
        <w:rPr>
          <w:sz w:val="22"/>
          <w:szCs w:val="20"/>
          <w:lang w:eastAsia="en-GB"/>
        </w:rPr>
        <w:t>”tekniikka-</w:t>
      </w:r>
      <w:r w:rsidR="00D22C6A" w:rsidRPr="00B27BAC">
        <w:rPr>
          <w:sz w:val="22"/>
          <w:szCs w:val="20"/>
          <w:lang w:eastAsia="en-GB"/>
        </w:rPr>
        <w:t xml:space="preserve"> </w:t>
      </w:r>
      <w:proofErr w:type="spellStart"/>
      <w:r w:rsidR="00D22C6A" w:rsidRPr="00B27BAC">
        <w:rPr>
          <w:sz w:val="22"/>
          <w:szCs w:val="20"/>
          <w:lang w:eastAsia="en-GB"/>
        </w:rPr>
        <w:t>yamk</w:t>
      </w:r>
      <w:proofErr w:type="spellEnd"/>
      <w:r w:rsidR="00437A84" w:rsidRPr="00B27BAC">
        <w:rPr>
          <w:sz w:val="22"/>
          <w:szCs w:val="20"/>
          <w:lang w:eastAsia="en-GB"/>
        </w:rPr>
        <w:t xml:space="preserve"> </w:t>
      </w:r>
      <w:r w:rsidR="00CD0860" w:rsidRPr="00B27BAC">
        <w:rPr>
          <w:sz w:val="22"/>
          <w:szCs w:val="20"/>
          <w:lang w:eastAsia="en-GB"/>
        </w:rPr>
        <w:t>ennakkotehtävä</w:t>
      </w:r>
      <w:r w:rsidR="008F0DEC">
        <w:rPr>
          <w:sz w:val="22"/>
          <w:szCs w:val="20"/>
          <w:lang w:eastAsia="en-GB"/>
        </w:rPr>
        <w:t>”</w:t>
      </w:r>
      <w:r w:rsidR="00CD0860" w:rsidRPr="00B27BAC">
        <w:rPr>
          <w:sz w:val="22"/>
          <w:szCs w:val="20"/>
          <w:lang w:eastAsia="en-GB"/>
        </w:rPr>
        <w:t>).</w:t>
      </w:r>
      <w:r w:rsidR="00437A84" w:rsidRPr="00B27BAC">
        <w:rPr>
          <w:sz w:val="22"/>
          <w:szCs w:val="20"/>
          <w:lang w:eastAsia="en-GB"/>
        </w:rPr>
        <w:t xml:space="preserve"> </w:t>
      </w:r>
    </w:p>
    <w:p w:rsidR="00E34AB0" w:rsidRPr="00B27BAC" w:rsidRDefault="00E34AB0" w:rsidP="00F83980">
      <w:pPr>
        <w:spacing w:before="0" w:after="0"/>
        <w:rPr>
          <w:sz w:val="22"/>
          <w:szCs w:val="20"/>
          <w:lang w:eastAsia="en-GB"/>
        </w:rPr>
      </w:pPr>
    </w:p>
    <w:p w:rsidR="008F0DEC" w:rsidRDefault="009E4CD8" w:rsidP="00F83980">
      <w:pPr>
        <w:spacing w:before="0" w:after="0"/>
        <w:rPr>
          <w:sz w:val="22"/>
          <w:szCs w:val="20"/>
          <w:lang w:eastAsia="en-GB"/>
        </w:rPr>
      </w:pPr>
      <w:r w:rsidRPr="00B27BAC">
        <w:rPr>
          <w:sz w:val="22"/>
          <w:szCs w:val="20"/>
          <w:lang w:eastAsia="en-GB"/>
        </w:rPr>
        <w:t>Ennakkotehtävän hyväksytysti suorittaneet hakukelpoiset hakijat kutsut</w:t>
      </w:r>
      <w:r w:rsidR="00D22C6A" w:rsidRPr="00B27BAC">
        <w:rPr>
          <w:sz w:val="22"/>
          <w:szCs w:val="20"/>
          <w:lang w:eastAsia="en-GB"/>
        </w:rPr>
        <w:t xml:space="preserve">aan valintakoehaastatteluun, joka järjestetään </w:t>
      </w:r>
      <w:proofErr w:type="gramStart"/>
      <w:r w:rsidRPr="00B27BAC">
        <w:rPr>
          <w:sz w:val="22"/>
          <w:szCs w:val="20"/>
          <w:lang w:eastAsia="en-GB"/>
        </w:rPr>
        <w:t>22</w:t>
      </w:r>
      <w:r w:rsidR="008F0DEC">
        <w:rPr>
          <w:sz w:val="22"/>
          <w:szCs w:val="20"/>
          <w:lang w:eastAsia="en-GB"/>
        </w:rPr>
        <w:t>-23</w:t>
      </w:r>
      <w:r w:rsidRPr="00B27BAC">
        <w:rPr>
          <w:sz w:val="22"/>
          <w:szCs w:val="20"/>
          <w:lang w:eastAsia="en-GB"/>
        </w:rPr>
        <w:t>.5.201</w:t>
      </w:r>
      <w:r w:rsidR="00CD0860" w:rsidRPr="00B27BAC">
        <w:rPr>
          <w:sz w:val="22"/>
          <w:szCs w:val="20"/>
          <w:lang w:eastAsia="en-GB"/>
        </w:rPr>
        <w:t>4</w:t>
      </w:r>
      <w:proofErr w:type="gramEnd"/>
      <w:r w:rsidRPr="00B27BAC">
        <w:rPr>
          <w:sz w:val="22"/>
          <w:szCs w:val="20"/>
          <w:lang w:eastAsia="en-GB"/>
        </w:rPr>
        <w:t xml:space="preserve"> klo 9</w:t>
      </w:r>
      <w:r w:rsidR="00442952" w:rsidRPr="00B27BAC">
        <w:rPr>
          <w:sz w:val="22"/>
          <w:szCs w:val="20"/>
          <w:lang w:eastAsia="en-GB"/>
        </w:rPr>
        <w:t>-</w:t>
      </w:r>
      <w:r w:rsidRPr="00B27BAC">
        <w:rPr>
          <w:sz w:val="22"/>
          <w:szCs w:val="20"/>
          <w:lang w:eastAsia="en-GB"/>
        </w:rPr>
        <w:t>16</w:t>
      </w:r>
      <w:r w:rsidR="008F0DEC">
        <w:rPr>
          <w:sz w:val="22"/>
          <w:szCs w:val="20"/>
          <w:lang w:eastAsia="en-GB"/>
        </w:rPr>
        <w:t xml:space="preserve"> Kuopiossa Opistotien kampuksella osoitteessa Opistotie 2.</w:t>
      </w:r>
    </w:p>
    <w:p w:rsidR="008F0DEC" w:rsidRDefault="008F0DEC" w:rsidP="00F83980">
      <w:pPr>
        <w:spacing w:before="0" w:after="0"/>
        <w:rPr>
          <w:sz w:val="22"/>
          <w:szCs w:val="20"/>
          <w:lang w:eastAsia="en-GB"/>
        </w:rPr>
      </w:pPr>
    </w:p>
    <w:p w:rsidR="003059CC" w:rsidRPr="00B27BAC" w:rsidRDefault="00190435" w:rsidP="00F83980">
      <w:pPr>
        <w:spacing w:before="0" w:after="0"/>
      </w:pPr>
      <w:r w:rsidRPr="00B27BAC">
        <w:rPr>
          <w:sz w:val="22"/>
          <w:szCs w:val="20"/>
        </w:rPr>
        <w:t xml:space="preserve">Valinta tehdään valintakokeesta (ennakkotehtävä ja valintakoehaastattelu) sekä opinnäytetyön arvosanasta ja työkokemuksesta </w:t>
      </w:r>
      <w:r w:rsidR="009E4CD8" w:rsidRPr="00B27BAC">
        <w:rPr>
          <w:sz w:val="22"/>
          <w:szCs w:val="20"/>
        </w:rPr>
        <w:t>kertyvien pisteiden perusteella.</w:t>
      </w:r>
      <w:r w:rsidR="008F0DEC">
        <w:rPr>
          <w:sz w:val="22"/>
          <w:szCs w:val="20"/>
        </w:rPr>
        <w:t xml:space="preserve"> Ryhmään valitaan 20</w:t>
      </w:r>
      <w:r w:rsidR="009523FC" w:rsidRPr="00B27BAC">
        <w:rPr>
          <w:sz w:val="22"/>
          <w:szCs w:val="20"/>
        </w:rPr>
        <w:t xml:space="preserve"> opiskelijaa.</w:t>
      </w:r>
    </w:p>
    <w:bookmarkEnd w:id="6"/>
    <w:p w:rsidR="000D6FE0" w:rsidRPr="009135CE" w:rsidRDefault="000D6FE0" w:rsidP="00437A84">
      <w:pPr>
        <w:pStyle w:val="Heading1"/>
        <w:spacing w:before="0" w:after="0"/>
        <w:rPr>
          <w:b w:val="0"/>
          <w:sz w:val="32"/>
        </w:rPr>
      </w:pPr>
    </w:p>
    <w:p w:rsidR="00502902" w:rsidRPr="005B511E" w:rsidRDefault="00B75BF5" w:rsidP="00437A84">
      <w:pPr>
        <w:pStyle w:val="Heading1"/>
        <w:spacing w:before="0" w:after="0"/>
        <w:rPr>
          <w:b w:val="0"/>
          <w:sz w:val="32"/>
        </w:rPr>
      </w:pPr>
      <w:r w:rsidRPr="005B511E">
        <w:rPr>
          <w:b w:val="0"/>
          <w:sz w:val="32"/>
        </w:rPr>
        <w:t>Lisätietoja</w:t>
      </w:r>
    </w:p>
    <w:p w:rsidR="00190435" w:rsidRPr="009135CE" w:rsidRDefault="00190435" w:rsidP="00437A84">
      <w:pPr>
        <w:spacing w:before="0" w:after="0"/>
        <w:rPr>
          <w:b/>
          <w:sz w:val="18"/>
          <w:szCs w:val="18"/>
        </w:rPr>
      </w:pPr>
    </w:p>
    <w:p w:rsidR="00D22C6A" w:rsidRPr="009135CE" w:rsidRDefault="00190435" w:rsidP="00437A84">
      <w:pPr>
        <w:spacing w:before="0" w:after="0"/>
        <w:rPr>
          <w:b/>
          <w:szCs w:val="20"/>
        </w:rPr>
      </w:pPr>
      <w:r w:rsidRPr="009135CE">
        <w:rPr>
          <w:b/>
          <w:szCs w:val="20"/>
        </w:rPr>
        <w:t>Koulutukseen hakemisesta:</w:t>
      </w:r>
      <w:r w:rsidR="00D22C6A" w:rsidRPr="009135CE">
        <w:rPr>
          <w:b/>
          <w:szCs w:val="20"/>
        </w:rPr>
        <w:t xml:space="preserve"> </w:t>
      </w:r>
    </w:p>
    <w:p w:rsidR="00190435" w:rsidRPr="009135CE" w:rsidRDefault="00190435" w:rsidP="00437A84">
      <w:pPr>
        <w:spacing w:before="0" w:after="0"/>
        <w:rPr>
          <w:szCs w:val="20"/>
        </w:rPr>
      </w:pPr>
      <w:r w:rsidRPr="009135CE">
        <w:rPr>
          <w:szCs w:val="20"/>
        </w:rPr>
        <w:t>Savonia/Hak</w:t>
      </w:r>
      <w:r w:rsidR="00D22C6A" w:rsidRPr="009135CE">
        <w:rPr>
          <w:szCs w:val="20"/>
        </w:rPr>
        <w:t>ijapalvelut</w:t>
      </w:r>
    </w:p>
    <w:p w:rsidR="00190435" w:rsidRPr="009135CE" w:rsidRDefault="00190435" w:rsidP="00437A84">
      <w:pPr>
        <w:spacing w:before="0" w:after="0"/>
        <w:rPr>
          <w:szCs w:val="20"/>
          <w:lang w:eastAsia="en-GB"/>
        </w:rPr>
      </w:pPr>
      <w:r w:rsidRPr="009135CE">
        <w:rPr>
          <w:szCs w:val="20"/>
          <w:lang w:eastAsia="en-GB"/>
        </w:rPr>
        <w:t xml:space="preserve">Puh: 017- 255 5056, 017-255 5044, 044-785 5056 </w:t>
      </w:r>
      <w:r w:rsidRPr="009135CE">
        <w:rPr>
          <w:szCs w:val="20"/>
          <w:lang w:eastAsia="en-GB"/>
        </w:rPr>
        <w:br/>
        <w:t xml:space="preserve">Sähköposti: </w:t>
      </w:r>
      <w:r w:rsidR="00D22C6A" w:rsidRPr="009135CE">
        <w:rPr>
          <w:szCs w:val="20"/>
          <w:lang w:eastAsia="en-GB"/>
        </w:rPr>
        <w:t>hakijapalvelut@savonia.fi</w:t>
      </w:r>
    </w:p>
    <w:p w:rsidR="00190435" w:rsidRPr="009135CE" w:rsidRDefault="00190435" w:rsidP="00437A84">
      <w:pPr>
        <w:spacing w:before="0" w:after="0"/>
        <w:rPr>
          <w:szCs w:val="20"/>
          <w:lang w:eastAsia="en-GB"/>
        </w:rPr>
      </w:pPr>
    </w:p>
    <w:p w:rsidR="00502902" w:rsidRPr="009135CE" w:rsidRDefault="00190435" w:rsidP="00437A84">
      <w:pPr>
        <w:spacing w:before="0" w:after="0"/>
        <w:rPr>
          <w:b/>
          <w:szCs w:val="20"/>
        </w:rPr>
      </w:pPr>
      <w:r w:rsidRPr="009135CE">
        <w:rPr>
          <w:b/>
          <w:szCs w:val="20"/>
        </w:rPr>
        <w:t xml:space="preserve">Koulutuksen sisällöstä ja toteutuksesta: </w:t>
      </w:r>
    </w:p>
    <w:p w:rsidR="00190435" w:rsidRPr="009135CE" w:rsidRDefault="00190435" w:rsidP="00437A84">
      <w:pPr>
        <w:spacing w:before="0" w:after="0"/>
        <w:rPr>
          <w:szCs w:val="20"/>
        </w:rPr>
      </w:pPr>
      <w:r w:rsidRPr="009135CE">
        <w:rPr>
          <w:szCs w:val="20"/>
        </w:rPr>
        <w:t>Yliopettaja</w:t>
      </w:r>
      <w:r w:rsidR="00CD034D">
        <w:rPr>
          <w:szCs w:val="20"/>
        </w:rPr>
        <w:t xml:space="preserve"> Veli-Matti Tolppi</w:t>
      </w:r>
      <w:r w:rsidR="00502902" w:rsidRPr="009135CE">
        <w:rPr>
          <w:szCs w:val="20"/>
        </w:rPr>
        <w:t xml:space="preserve"> </w:t>
      </w:r>
    </w:p>
    <w:p w:rsidR="00502902" w:rsidRPr="009135CE" w:rsidRDefault="00CD034D" w:rsidP="00437A84">
      <w:pPr>
        <w:spacing w:before="0" w:after="0"/>
        <w:rPr>
          <w:szCs w:val="20"/>
        </w:rPr>
      </w:pPr>
      <w:r>
        <w:rPr>
          <w:szCs w:val="20"/>
        </w:rPr>
        <w:t>Puh: 044-785 6250</w:t>
      </w:r>
    </w:p>
    <w:p w:rsidR="00190435" w:rsidRPr="009135CE" w:rsidRDefault="00CD034D" w:rsidP="00437A84">
      <w:pPr>
        <w:spacing w:before="0" w:after="0"/>
        <w:rPr>
          <w:szCs w:val="20"/>
        </w:rPr>
      </w:pPr>
      <w:r>
        <w:rPr>
          <w:szCs w:val="20"/>
        </w:rPr>
        <w:t>Sähköposti: veli-matti.tolppi</w:t>
      </w:r>
      <w:r w:rsidR="00190435" w:rsidRPr="009135CE">
        <w:rPr>
          <w:szCs w:val="20"/>
        </w:rPr>
        <w:t>@savonia.fi</w:t>
      </w:r>
    </w:p>
    <w:p w:rsidR="00190435" w:rsidRPr="009135CE" w:rsidRDefault="00190435" w:rsidP="00437A84">
      <w:pPr>
        <w:spacing w:before="0" w:after="0"/>
        <w:rPr>
          <w:szCs w:val="20"/>
        </w:rPr>
      </w:pPr>
    </w:p>
    <w:p w:rsidR="00190435" w:rsidRPr="009135CE" w:rsidRDefault="00502902" w:rsidP="00437A84">
      <w:pPr>
        <w:spacing w:before="0" w:after="0"/>
        <w:rPr>
          <w:szCs w:val="20"/>
        </w:rPr>
      </w:pPr>
      <w:r w:rsidRPr="009135CE">
        <w:rPr>
          <w:szCs w:val="20"/>
        </w:rPr>
        <w:t>K</w:t>
      </w:r>
      <w:r w:rsidR="00190435" w:rsidRPr="009135CE">
        <w:rPr>
          <w:szCs w:val="20"/>
        </w:rPr>
        <w:t>oulutus- ja kehittämispäällikkö</w:t>
      </w:r>
      <w:r w:rsidRPr="009135CE">
        <w:rPr>
          <w:szCs w:val="20"/>
        </w:rPr>
        <w:t xml:space="preserve"> </w:t>
      </w:r>
      <w:r w:rsidR="00CD034D">
        <w:rPr>
          <w:szCs w:val="20"/>
        </w:rPr>
        <w:t>Timo Lipponen</w:t>
      </w:r>
      <w:r w:rsidR="00190435" w:rsidRPr="009135CE">
        <w:rPr>
          <w:szCs w:val="20"/>
        </w:rPr>
        <w:t xml:space="preserve"> </w:t>
      </w:r>
    </w:p>
    <w:p w:rsidR="00502902" w:rsidRPr="009135CE" w:rsidRDefault="00CD034D" w:rsidP="00437A84">
      <w:pPr>
        <w:spacing w:before="0" w:after="0"/>
        <w:rPr>
          <w:szCs w:val="20"/>
        </w:rPr>
      </w:pPr>
      <w:r>
        <w:rPr>
          <w:szCs w:val="20"/>
        </w:rPr>
        <w:t>Puh: 044-785 6343</w:t>
      </w:r>
    </w:p>
    <w:p w:rsidR="00502902" w:rsidRPr="009135CE" w:rsidRDefault="00CD034D" w:rsidP="00E71628">
      <w:pPr>
        <w:spacing w:before="0" w:after="0"/>
      </w:pPr>
      <w:r>
        <w:rPr>
          <w:szCs w:val="20"/>
        </w:rPr>
        <w:t>Sähköposti: timo.lipponen</w:t>
      </w:r>
      <w:r w:rsidR="00190435" w:rsidRPr="009135CE">
        <w:rPr>
          <w:szCs w:val="20"/>
        </w:rPr>
        <w:t>@savonia.fi</w:t>
      </w:r>
    </w:p>
    <w:sectPr w:rsidR="00502902" w:rsidRPr="009135CE" w:rsidSect="00B27BAC">
      <w:pgSz w:w="11906" w:h="16838"/>
      <w:pgMar w:top="1134"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8750AA"/>
    <w:multiLevelType w:val="hybridMultilevel"/>
    <w:tmpl w:val="90301A68"/>
    <w:lvl w:ilvl="0" w:tplc="040B0005">
      <w:start w:val="1"/>
      <w:numFmt w:val="bullet"/>
      <w:lvlText w:val=""/>
      <w:lvlJc w:val="left"/>
      <w:pPr>
        <w:ind w:left="720" w:hanging="360"/>
      </w:pPr>
      <w:rPr>
        <w:rFonts w:ascii="Wingdings" w:hAnsi="Wingdings"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nsid w:val="18D839A5"/>
    <w:multiLevelType w:val="hybridMultilevel"/>
    <w:tmpl w:val="354AE2F4"/>
    <w:lvl w:ilvl="0" w:tplc="040B0005">
      <w:start w:val="1"/>
      <w:numFmt w:val="bullet"/>
      <w:lvlText w:val=""/>
      <w:lvlJc w:val="left"/>
      <w:pPr>
        <w:ind w:left="720" w:hanging="360"/>
      </w:pPr>
      <w:rPr>
        <w:rFonts w:ascii="Wingdings" w:hAnsi="Wingdings" w:hint="default"/>
      </w:rPr>
    </w:lvl>
    <w:lvl w:ilvl="1" w:tplc="2B08393A">
      <w:numFmt w:val="bullet"/>
      <w:lvlText w:val="-"/>
      <w:lvlJc w:val="left"/>
      <w:pPr>
        <w:ind w:left="1440" w:hanging="360"/>
      </w:pPr>
      <w:rPr>
        <w:rFonts w:ascii="Times New Roman" w:eastAsia="Calibri" w:hAnsi="Times New Roman" w:cs="Times New Roman"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nsid w:val="1D3247FA"/>
    <w:multiLevelType w:val="hybridMultilevel"/>
    <w:tmpl w:val="1B7477F8"/>
    <w:lvl w:ilvl="0" w:tplc="040B0005">
      <w:start w:val="1"/>
      <w:numFmt w:val="bullet"/>
      <w:lvlText w:val=""/>
      <w:lvlJc w:val="left"/>
      <w:pPr>
        <w:ind w:left="720" w:hanging="360"/>
      </w:pPr>
      <w:rPr>
        <w:rFonts w:ascii="Wingdings" w:hAnsi="Wingdings"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nsid w:val="28AB53C8"/>
    <w:multiLevelType w:val="hybridMultilevel"/>
    <w:tmpl w:val="F60CD8DE"/>
    <w:lvl w:ilvl="0" w:tplc="040B0005">
      <w:start w:val="1"/>
      <w:numFmt w:val="bullet"/>
      <w:lvlText w:val=""/>
      <w:lvlJc w:val="left"/>
      <w:pPr>
        <w:ind w:left="720" w:hanging="360"/>
      </w:pPr>
      <w:rPr>
        <w:rFonts w:ascii="Wingdings" w:hAnsi="Wingdings"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nsid w:val="29F26371"/>
    <w:multiLevelType w:val="hybridMultilevel"/>
    <w:tmpl w:val="80DAC67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nsid w:val="35856ABE"/>
    <w:multiLevelType w:val="hybridMultilevel"/>
    <w:tmpl w:val="73445162"/>
    <w:lvl w:ilvl="0" w:tplc="040B0005">
      <w:start w:val="1"/>
      <w:numFmt w:val="bullet"/>
      <w:lvlText w:val=""/>
      <w:lvlJc w:val="left"/>
      <w:pPr>
        <w:ind w:left="360" w:hanging="360"/>
      </w:pPr>
      <w:rPr>
        <w:rFonts w:ascii="Wingdings" w:hAnsi="Wingdings" w:hint="default"/>
      </w:rPr>
    </w:lvl>
    <w:lvl w:ilvl="1" w:tplc="040B0003" w:tentative="1">
      <w:start w:val="1"/>
      <w:numFmt w:val="bullet"/>
      <w:lvlText w:val="o"/>
      <w:lvlJc w:val="left"/>
      <w:pPr>
        <w:ind w:left="1080" w:hanging="360"/>
      </w:pPr>
      <w:rPr>
        <w:rFonts w:ascii="Courier New" w:hAnsi="Courier New" w:cs="Courier New" w:hint="default"/>
      </w:rPr>
    </w:lvl>
    <w:lvl w:ilvl="2" w:tplc="040B0005" w:tentative="1">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6">
    <w:nsid w:val="44C90C89"/>
    <w:multiLevelType w:val="hybridMultilevel"/>
    <w:tmpl w:val="34B6A064"/>
    <w:lvl w:ilvl="0" w:tplc="040B0001">
      <w:start w:val="1"/>
      <w:numFmt w:val="bullet"/>
      <w:lvlText w:val=""/>
      <w:lvlJc w:val="left"/>
      <w:pPr>
        <w:ind w:left="4272" w:hanging="360"/>
      </w:pPr>
      <w:rPr>
        <w:rFonts w:ascii="Symbol" w:hAnsi="Symbol" w:hint="default"/>
      </w:rPr>
    </w:lvl>
    <w:lvl w:ilvl="1" w:tplc="040B0003" w:tentative="1">
      <w:start w:val="1"/>
      <w:numFmt w:val="bullet"/>
      <w:lvlText w:val="o"/>
      <w:lvlJc w:val="left"/>
      <w:pPr>
        <w:ind w:left="4992" w:hanging="360"/>
      </w:pPr>
      <w:rPr>
        <w:rFonts w:ascii="Courier New" w:hAnsi="Courier New" w:cs="Courier New" w:hint="default"/>
      </w:rPr>
    </w:lvl>
    <w:lvl w:ilvl="2" w:tplc="040B0005" w:tentative="1">
      <w:start w:val="1"/>
      <w:numFmt w:val="bullet"/>
      <w:lvlText w:val=""/>
      <w:lvlJc w:val="left"/>
      <w:pPr>
        <w:ind w:left="5712" w:hanging="360"/>
      </w:pPr>
      <w:rPr>
        <w:rFonts w:ascii="Wingdings" w:hAnsi="Wingdings" w:hint="default"/>
      </w:rPr>
    </w:lvl>
    <w:lvl w:ilvl="3" w:tplc="040B0001" w:tentative="1">
      <w:start w:val="1"/>
      <w:numFmt w:val="bullet"/>
      <w:lvlText w:val=""/>
      <w:lvlJc w:val="left"/>
      <w:pPr>
        <w:ind w:left="6432" w:hanging="360"/>
      </w:pPr>
      <w:rPr>
        <w:rFonts w:ascii="Symbol" w:hAnsi="Symbol" w:hint="default"/>
      </w:rPr>
    </w:lvl>
    <w:lvl w:ilvl="4" w:tplc="040B0003" w:tentative="1">
      <w:start w:val="1"/>
      <w:numFmt w:val="bullet"/>
      <w:lvlText w:val="o"/>
      <w:lvlJc w:val="left"/>
      <w:pPr>
        <w:ind w:left="7152" w:hanging="360"/>
      </w:pPr>
      <w:rPr>
        <w:rFonts w:ascii="Courier New" w:hAnsi="Courier New" w:cs="Courier New" w:hint="default"/>
      </w:rPr>
    </w:lvl>
    <w:lvl w:ilvl="5" w:tplc="040B0005" w:tentative="1">
      <w:start w:val="1"/>
      <w:numFmt w:val="bullet"/>
      <w:lvlText w:val=""/>
      <w:lvlJc w:val="left"/>
      <w:pPr>
        <w:ind w:left="7872" w:hanging="360"/>
      </w:pPr>
      <w:rPr>
        <w:rFonts w:ascii="Wingdings" w:hAnsi="Wingdings" w:hint="default"/>
      </w:rPr>
    </w:lvl>
    <w:lvl w:ilvl="6" w:tplc="040B0001" w:tentative="1">
      <w:start w:val="1"/>
      <w:numFmt w:val="bullet"/>
      <w:lvlText w:val=""/>
      <w:lvlJc w:val="left"/>
      <w:pPr>
        <w:ind w:left="8592" w:hanging="360"/>
      </w:pPr>
      <w:rPr>
        <w:rFonts w:ascii="Symbol" w:hAnsi="Symbol" w:hint="default"/>
      </w:rPr>
    </w:lvl>
    <w:lvl w:ilvl="7" w:tplc="040B0003" w:tentative="1">
      <w:start w:val="1"/>
      <w:numFmt w:val="bullet"/>
      <w:lvlText w:val="o"/>
      <w:lvlJc w:val="left"/>
      <w:pPr>
        <w:ind w:left="9312" w:hanging="360"/>
      </w:pPr>
      <w:rPr>
        <w:rFonts w:ascii="Courier New" w:hAnsi="Courier New" w:cs="Courier New" w:hint="default"/>
      </w:rPr>
    </w:lvl>
    <w:lvl w:ilvl="8" w:tplc="040B0005" w:tentative="1">
      <w:start w:val="1"/>
      <w:numFmt w:val="bullet"/>
      <w:lvlText w:val=""/>
      <w:lvlJc w:val="left"/>
      <w:pPr>
        <w:ind w:left="10032" w:hanging="360"/>
      </w:pPr>
      <w:rPr>
        <w:rFonts w:ascii="Wingdings" w:hAnsi="Wingdings" w:hint="default"/>
      </w:rPr>
    </w:lvl>
  </w:abstractNum>
  <w:abstractNum w:abstractNumId="7">
    <w:nsid w:val="469E598D"/>
    <w:multiLevelType w:val="hybridMultilevel"/>
    <w:tmpl w:val="8D40732C"/>
    <w:lvl w:ilvl="0" w:tplc="040B0005">
      <w:start w:val="1"/>
      <w:numFmt w:val="bullet"/>
      <w:lvlText w:val=""/>
      <w:lvlJc w:val="left"/>
      <w:pPr>
        <w:ind w:left="720" w:hanging="360"/>
      </w:pPr>
      <w:rPr>
        <w:rFonts w:ascii="Wingdings" w:hAnsi="Wingdings"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nsid w:val="6F9E41E8"/>
    <w:multiLevelType w:val="hybridMultilevel"/>
    <w:tmpl w:val="600894E4"/>
    <w:lvl w:ilvl="0" w:tplc="040B0005">
      <w:start w:val="1"/>
      <w:numFmt w:val="bullet"/>
      <w:lvlText w:val=""/>
      <w:lvlJc w:val="left"/>
      <w:pPr>
        <w:ind w:left="360" w:hanging="360"/>
      </w:pPr>
      <w:rPr>
        <w:rFonts w:ascii="Wingdings" w:hAnsi="Wingdings" w:hint="default"/>
      </w:rPr>
    </w:lvl>
    <w:lvl w:ilvl="1" w:tplc="040B0003" w:tentative="1">
      <w:start w:val="1"/>
      <w:numFmt w:val="bullet"/>
      <w:lvlText w:val="o"/>
      <w:lvlJc w:val="left"/>
      <w:pPr>
        <w:ind w:left="1080" w:hanging="360"/>
      </w:pPr>
      <w:rPr>
        <w:rFonts w:ascii="Courier New" w:hAnsi="Courier New" w:cs="Courier New" w:hint="default"/>
      </w:rPr>
    </w:lvl>
    <w:lvl w:ilvl="2" w:tplc="040B0005" w:tentative="1">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9">
    <w:nsid w:val="77D87386"/>
    <w:multiLevelType w:val="hybridMultilevel"/>
    <w:tmpl w:val="6D8AD5B8"/>
    <w:lvl w:ilvl="0" w:tplc="040B0001">
      <w:start w:val="1"/>
      <w:numFmt w:val="bullet"/>
      <w:lvlText w:val=""/>
      <w:lvlJc w:val="left"/>
      <w:pPr>
        <w:ind w:left="-2136" w:hanging="360"/>
      </w:pPr>
      <w:rPr>
        <w:rFonts w:ascii="Symbol" w:hAnsi="Symbol" w:hint="default"/>
      </w:rPr>
    </w:lvl>
    <w:lvl w:ilvl="1" w:tplc="040B0003" w:tentative="1">
      <w:start w:val="1"/>
      <w:numFmt w:val="bullet"/>
      <w:lvlText w:val="o"/>
      <w:lvlJc w:val="left"/>
      <w:pPr>
        <w:ind w:left="-1416" w:hanging="360"/>
      </w:pPr>
      <w:rPr>
        <w:rFonts w:ascii="Courier New" w:hAnsi="Courier New" w:cs="Courier New" w:hint="default"/>
      </w:rPr>
    </w:lvl>
    <w:lvl w:ilvl="2" w:tplc="040B0005" w:tentative="1">
      <w:start w:val="1"/>
      <w:numFmt w:val="bullet"/>
      <w:lvlText w:val=""/>
      <w:lvlJc w:val="left"/>
      <w:pPr>
        <w:ind w:left="-696" w:hanging="360"/>
      </w:pPr>
      <w:rPr>
        <w:rFonts w:ascii="Wingdings" w:hAnsi="Wingdings" w:hint="default"/>
      </w:rPr>
    </w:lvl>
    <w:lvl w:ilvl="3" w:tplc="040B0001" w:tentative="1">
      <w:start w:val="1"/>
      <w:numFmt w:val="bullet"/>
      <w:lvlText w:val=""/>
      <w:lvlJc w:val="left"/>
      <w:pPr>
        <w:ind w:left="24" w:hanging="360"/>
      </w:pPr>
      <w:rPr>
        <w:rFonts w:ascii="Symbol" w:hAnsi="Symbol" w:hint="default"/>
      </w:rPr>
    </w:lvl>
    <w:lvl w:ilvl="4" w:tplc="040B0003" w:tentative="1">
      <w:start w:val="1"/>
      <w:numFmt w:val="bullet"/>
      <w:lvlText w:val="o"/>
      <w:lvlJc w:val="left"/>
      <w:pPr>
        <w:ind w:left="744" w:hanging="360"/>
      </w:pPr>
      <w:rPr>
        <w:rFonts w:ascii="Courier New" w:hAnsi="Courier New" w:cs="Courier New" w:hint="default"/>
      </w:rPr>
    </w:lvl>
    <w:lvl w:ilvl="5" w:tplc="040B0005" w:tentative="1">
      <w:start w:val="1"/>
      <w:numFmt w:val="bullet"/>
      <w:lvlText w:val=""/>
      <w:lvlJc w:val="left"/>
      <w:pPr>
        <w:ind w:left="1464" w:hanging="360"/>
      </w:pPr>
      <w:rPr>
        <w:rFonts w:ascii="Wingdings" w:hAnsi="Wingdings" w:hint="default"/>
      </w:rPr>
    </w:lvl>
    <w:lvl w:ilvl="6" w:tplc="040B0001" w:tentative="1">
      <w:start w:val="1"/>
      <w:numFmt w:val="bullet"/>
      <w:lvlText w:val=""/>
      <w:lvlJc w:val="left"/>
      <w:pPr>
        <w:ind w:left="2184" w:hanging="360"/>
      </w:pPr>
      <w:rPr>
        <w:rFonts w:ascii="Symbol" w:hAnsi="Symbol" w:hint="default"/>
      </w:rPr>
    </w:lvl>
    <w:lvl w:ilvl="7" w:tplc="040B0003" w:tentative="1">
      <w:start w:val="1"/>
      <w:numFmt w:val="bullet"/>
      <w:lvlText w:val="o"/>
      <w:lvlJc w:val="left"/>
      <w:pPr>
        <w:ind w:left="2904" w:hanging="360"/>
      </w:pPr>
      <w:rPr>
        <w:rFonts w:ascii="Courier New" w:hAnsi="Courier New" w:cs="Courier New" w:hint="default"/>
      </w:rPr>
    </w:lvl>
    <w:lvl w:ilvl="8" w:tplc="040B0005" w:tentative="1">
      <w:start w:val="1"/>
      <w:numFmt w:val="bullet"/>
      <w:lvlText w:val=""/>
      <w:lvlJc w:val="left"/>
      <w:pPr>
        <w:ind w:left="3624" w:hanging="360"/>
      </w:pPr>
      <w:rPr>
        <w:rFonts w:ascii="Wingdings" w:hAnsi="Wingdings" w:hint="default"/>
      </w:rPr>
    </w:lvl>
  </w:abstractNum>
  <w:abstractNum w:abstractNumId="10">
    <w:nsid w:val="78105773"/>
    <w:multiLevelType w:val="hybridMultilevel"/>
    <w:tmpl w:val="2ED6261E"/>
    <w:lvl w:ilvl="0" w:tplc="040B0005">
      <w:start w:val="1"/>
      <w:numFmt w:val="bullet"/>
      <w:lvlText w:val=""/>
      <w:lvlJc w:val="left"/>
      <w:pPr>
        <w:ind w:left="360" w:hanging="360"/>
      </w:pPr>
      <w:rPr>
        <w:rFonts w:ascii="Wingdings" w:hAnsi="Wingdings" w:hint="default"/>
      </w:rPr>
    </w:lvl>
    <w:lvl w:ilvl="1" w:tplc="040B0003" w:tentative="1">
      <w:start w:val="1"/>
      <w:numFmt w:val="bullet"/>
      <w:lvlText w:val="o"/>
      <w:lvlJc w:val="left"/>
      <w:pPr>
        <w:ind w:left="1080" w:hanging="360"/>
      </w:pPr>
      <w:rPr>
        <w:rFonts w:ascii="Courier New" w:hAnsi="Courier New" w:cs="Courier New" w:hint="default"/>
      </w:rPr>
    </w:lvl>
    <w:lvl w:ilvl="2" w:tplc="040B0005" w:tentative="1">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11">
    <w:nsid w:val="7C563BF2"/>
    <w:multiLevelType w:val="hybridMultilevel"/>
    <w:tmpl w:val="D556CC6C"/>
    <w:lvl w:ilvl="0" w:tplc="040B0005">
      <w:start w:val="1"/>
      <w:numFmt w:val="bullet"/>
      <w:lvlText w:val=""/>
      <w:lvlJc w:val="left"/>
      <w:pPr>
        <w:ind w:left="720" w:hanging="360"/>
      </w:pPr>
      <w:rPr>
        <w:rFonts w:ascii="Wingdings" w:hAnsi="Wingdings"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nsid w:val="7E177B75"/>
    <w:multiLevelType w:val="hybridMultilevel"/>
    <w:tmpl w:val="F66075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7"/>
  </w:num>
  <w:num w:numId="2">
    <w:abstractNumId w:val="1"/>
  </w:num>
  <w:num w:numId="3">
    <w:abstractNumId w:val="3"/>
  </w:num>
  <w:num w:numId="4">
    <w:abstractNumId w:val="11"/>
  </w:num>
  <w:num w:numId="5">
    <w:abstractNumId w:val="0"/>
  </w:num>
  <w:num w:numId="6">
    <w:abstractNumId w:val="2"/>
  </w:num>
  <w:num w:numId="7">
    <w:abstractNumId w:val="4"/>
  </w:num>
  <w:num w:numId="8">
    <w:abstractNumId w:val="12"/>
  </w:num>
  <w:num w:numId="9">
    <w:abstractNumId w:val="9"/>
  </w:num>
  <w:num w:numId="10">
    <w:abstractNumId w:val="10"/>
  </w:num>
  <w:num w:numId="11">
    <w:abstractNumId w:val="8"/>
  </w:num>
  <w:num w:numId="12">
    <w:abstractNumId w:val="6"/>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2902"/>
    <w:rsid w:val="00070411"/>
    <w:rsid w:val="000D6FE0"/>
    <w:rsid w:val="00141531"/>
    <w:rsid w:val="00142CDE"/>
    <w:rsid w:val="00190435"/>
    <w:rsid w:val="00196D02"/>
    <w:rsid w:val="001A2F3A"/>
    <w:rsid w:val="001A3008"/>
    <w:rsid w:val="001A3656"/>
    <w:rsid w:val="001A53C0"/>
    <w:rsid w:val="001C13F5"/>
    <w:rsid w:val="001D5943"/>
    <w:rsid w:val="001E1D61"/>
    <w:rsid w:val="001F3AA4"/>
    <w:rsid w:val="00232EA1"/>
    <w:rsid w:val="00235629"/>
    <w:rsid w:val="002546BE"/>
    <w:rsid w:val="00257FA7"/>
    <w:rsid w:val="00265530"/>
    <w:rsid w:val="00267ECF"/>
    <w:rsid w:val="002A18BC"/>
    <w:rsid w:val="003059CC"/>
    <w:rsid w:val="00312589"/>
    <w:rsid w:val="003209BB"/>
    <w:rsid w:val="003617E5"/>
    <w:rsid w:val="003819CF"/>
    <w:rsid w:val="003B5299"/>
    <w:rsid w:val="003D0548"/>
    <w:rsid w:val="00405CBC"/>
    <w:rsid w:val="00437A84"/>
    <w:rsid w:val="00442952"/>
    <w:rsid w:val="00450985"/>
    <w:rsid w:val="00463CD8"/>
    <w:rsid w:val="004716DD"/>
    <w:rsid w:val="00481EE1"/>
    <w:rsid w:val="004B122B"/>
    <w:rsid w:val="004B1269"/>
    <w:rsid w:val="004E4976"/>
    <w:rsid w:val="004F1EAC"/>
    <w:rsid w:val="004F5A50"/>
    <w:rsid w:val="00502902"/>
    <w:rsid w:val="00511192"/>
    <w:rsid w:val="00517D9C"/>
    <w:rsid w:val="00525110"/>
    <w:rsid w:val="005B511E"/>
    <w:rsid w:val="005B55C1"/>
    <w:rsid w:val="005D327C"/>
    <w:rsid w:val="005E65BC"/>
    <w:rsid w:val="006751D8"/>
    <w:rsid w:val="006848CA"/>
    <w:rsid w:val="006A6197"/>
    <w:rsid w:val="006B3B6D"/>
    <w:rsid w:val="006C5E21"/>
    <w:rsid w:val="006D665F"/>
    <w:rsid w:val="007108FE"/>
    <w:rsid w:val="00711A07"/>
    <w:rsid w:val="00721857"/>
    <w:rsid w:val="007525EB"/>
    <w:rsid w:val="00757728"/>
    <w:rsid w:val="00796BE2"/>
    <w:rsid w:val="007E56A5"/>
    <w:rsid w:val="00800684"/>
    <w:rsid w:val="00817EA1"/>
    <w:rsid w:val="0083187A"/>
    <w:rsid w:val="0083298C"/>
    <w:rsid w:val="00835470"/>
    <w:rsid w:val="008540FA"/>
    <w:rsid w:val="00870284"/>
    <w:rsid w:val="008B6703"/>
    <w:rsid w:val="008C00F6"/>
    <w:rsid w:val="008E160D"/>
    <w:rsid w:val="008F0DEC"/>
    <w:rsid w:val="008F5077"/>
    <w:rsid w:val="008F6855"/>
    <w:rsid w:val="009135CE"/>
    <w:rsid w:val="00913705"/>
    <w:rsid w:val="009304CA"/>
    <w:rsid w:val="009523FC"/>
    <w:rsid w:val="009624CB"/>
    <w:rsid w:val="00973028"/>
    <w:rsid w:val="009C10EF"/>
    <w:rsid w:val="009D14CD"/>
    <w:rsid w:val="009E4CD8"/>
    <w:rsid w:val="009F2F32"/>
    <w:rsid w:val="00A4281D"/>
    <w:rsid w:val="00A71ADD"/>
    <w:rsid w:val="00A80F9D"/>
    <w:rsid w:val="00A86D4F"/>
    <w:rsid w:val="00AD0222"/>
    <w:rsid w:val="00B0259E"/>
    <w:rsid w:val="00B03EE1"/>
    <w:rsid w:val="00B27BAC"/>
    <w:rsid w:val="00B305E8"/>
    <w:rsid w:val="00B31A12"/>
    <w:rsid w:val="00B676E5"/>
    <w:rsid w:val="00B75BF5"/>
    <w:rsid w:val="00B821C6"/>
    <w:rsid w:val="00B9258E"/>
    <w:rsid w:val="00C267B8"/>
    <w:rsid w:val="00C27E5A"/>
    <w:rsid w:val="00C90D45"/>
    <w:rsid w:val="00C95172"/>
    <w:rsid w:val="00CD034D"/>
    <w:rsid w:val="00CD0860"/>
    <w:rsid w:val="00D0755D"/>
    <w:rsid w:val="00D075C9"/>
    <w:rsid w:val="00D22C6A"/>
    <w:rsid w:val="00D2561A"/>
    <w:rsid w:val="00D359D5"/>
    <w:rsid w:val="00D41B3A"/>
    <w:rsid w:val="00D53BF6"/>
    <w:rsid w:val="00DC03CB"/>
    <w:rsid w:val="00DD0F57"/>
    <w:rsid w:val="00DF320F"/>
    <w:rsid w:val="00E34AB0"/>
    <w:rsid w:val="00E71628"/>
    <w:rsid w:val="00E96489"/>
    <w:rsid w:val="00EC5C76"/>
    <w:rsid w:val="00EE0910"/>
    <w:rsid w:val="00EF11F1"/>
    <w:rsid w:val="00EF349A"/>
    <w:rsid w:val="00F247E0"/>
    <w:rsid w:val="00F27F70"/>
    <w:rsid w:val="00F622E9"/>
    <w:rsid w:val="00F83980"/>
    <w:rsid w:val="00F86378"/>
    <w:rsid w:val="00F93A85"/>
    <w:rsid w:val="00FA7175"/>
    <w:rsid w:val="00FB3889"/>
    <w:rsid w:val="00FD6052"/>
    <w:rsid w:val="00FF7A3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2902"/>
    <w:pPr>
      <w:spacing w:before="240" w:after="240"/>
    </w:pPr>
    <w:rPr>
      <w:rFonts w:ascii="Georgia" w:eastAsia="Times New Roman" w:hAnsi="Georgia" w:cs="Times New Roman"/>
      <w:sz w:val="20"/>
      <w:szCs w:val="24"/>
      <w:lang w:val="fi-FI"/>
    </w:rPr>
  </w:style>
  <w:style w:type="paragraph" w:styleId="Heading1">
    <w:name w:val="heading 1"/>
    <w:next w:val="Normal"/>
    <w:link w:val="Otsikko1Char"/>
    <w:qFormat/>
    <w:rsid w:val="00502902"/>
    <w:pPr>
      <w:keepNext/>
      <w:spacing w:before="480" w:after="240"/>
      <w:outlineLvl w:val="0"/>
    </w:pPr>
    <w:rPr>
      <w:rFonts w:ascii="Tahoma" w:eastAsia="Times New Roman" w:hAnsi="Tahoma" w:cs="Times New Roman"/>
      <w:b/>
      <w:kern w:val="32"/>
      <w:sz w:val="36"/>
      <w:szCs w:val="32"/>
      <w:lang w:val="fi-F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Otsikko1Char">
    <w:name w:val="Otsikko 1 Char"/>
    <w:basedOn w:val="DefaultParagraphFont"/>
    <w:link w:val="Heading1"/>
    <w:rsid w:val="00502902"/>
    <w:rPr>
      <w:rFonts w:ascii="Tahoma" w:eastAsia="Times New Roman" w:hAnsi="Tahoma" w:cs="Times New Roman"/>
      <w:b/>
      <w:kern w:val="32"/>
      <w:sz w:val="36"/>
      <w:szCs w:val="32"/>
      <w:lang w:val="fi-FI"/>
    </w:rPr>
  </w:style>
  <w:style w:type="character" w:styleId="Hyperlink">
    <w:name w:val="Hyperlink"/>
    <w:uiPriority w:val="99"/>
    <w:unhideWhenUsed/>
    <w:qFormat/>
    <w:rsid w:val="00502902"/>
    <w:rPr>
      <w:color w:val="4F81BD" w:themeColor="accent1"/>
      <w:u w:val="single"/>
    </w:rPr>
  </w:style>
  <w:style w:type="paragraph" w:styleId="BalloonText">
    <w:name w:val="Balloon Text"/>
    <w:basedOn w:val="Normal"/>
    <w:link w:val="SelitetekstiChar"/>
    <w:uiPriority w:val="99"/>
    <w:semiHidden/>
    <w:unhideWhenUsed/>
    <w:rsid w:val="00502902"/>
    <w:pPr>
      <w:spacing w:before="0" w:after="0" w:line="240" w:lineRule="auto"/>
    </w:pPr>
    <w:rPr>
      <w:rFonts w:ascii="Tahoma" w:hAnsi="Tahoma" w:cs="Tahoma"/>
      <w:sz w:val="16"/>
      <w:szCs w:val="16"/>
    </w:rPr>
  </w:style>
  <w:style w:type="character" w:customStyle="1" w:styleId="SelitetekstiChar">
    <w:name w:val="Seliteteksti Char"/>
    <w:basedOn w:val="DefaultParagraphFont"/>
    <w:link w:val="BalloonText"/>
    <w:uiPriority w:val="99"/>
    <w:semiHidden/>
    <w:rsid w:val="00502902"/>
    <w:rPr>
      <w:rFonts w:ascii="Tahoma" w:eastAsia="Times New Roman" w:hAnsi="Tahoma" w:cs="Tahoma"/>
      <w:sz w:val="16"/>
      <w:szCs w:val="16"/>
      <w:lang w:val="fi-FI"/>
    </w:rPr>
  </w:style>
  <w:style w:type="character" w:styleId="FollowedHyperlink">
    <w:name w:val="FollowedHyperlink"/>
    <w:basedOn w:val="DefaultParagraphFont"/>
    <w:uiPriority w:val="99"/>
    <w:semiHidden/>
    <w:unhideWhenUsed/>
    <w:rsid w:val="00A71ADD"/>
    <w:rPr>
      <w:color w:val="800080" w:themeColor="followedHyperlink"/>
      <w:u w:val="single"/>
    </w:rPr>
  </w:style>
  <w:style w:type="paragraph" w:styleId="ListParagraph">
    <w:name w:val="List Paragraph"/>
    <w:basedOn w:val="Normal"/>
    <w:uiPriority w:val="34"/>
    <w:qFormat/>
    <w:rsid w:val="00190435"/>
    <w:pPr>
      <w:ind w:left="720"/>
      <w:contextualSpacing/>
    </w:pPr>
  </w:style>
  <w:style w:type="table" w:styleId="LightList-Accent5">
    <w:name w:val="Light List Accent 5"/>
    <w:basedOn w:val="TableNormal"/>
    <w:uiPriority w:val="61"/>
    <w:rsid w:val="00D0755D"/>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TableGrid">
    <w:name w:val="Table Grid"/>
    <w:basedOn w:val="TableNormal"/>
    <w:uiPriority w:val="59"/>
    <w:rsid w:val="00D075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517D9C"/>
    <w:pPr>
      <w:spacing w:before="100" w:beforeAutospacing="1" w:after="100" w:afterAutospacing="1" w:line="240" w:lineRule="auto"/>
    </w:pPr>
    <w:rPr>
      <w:rFonts w:ascii="Times New Roman" w:eastAsiaTheme="minorEastAsia" w:hAnsi="Times New Roman"/>
      <w:sz w:val="24"/>
      <w:lang w:eastAsia="fi-F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2902"/>
    <w:pPr>
      <w:spacing w:before="240" w:after="240"/>
    </w:pPr>
    <w:rPr>
      <w:rFonts w:ascii="Georgia" w:eastAsia="Times New Roman" w:hAnsi="Georgia" w:cs="Times New Roman"/>
      <w:sz w:val="20"/>
      <w:szCs w:val="24"/>
      <w:lang w:val="fi-FI"/>
    </w:rPr>
  </w:style>
  <w:style w:type="paragraph" w:styleId="Heading1">
    <w:name w:val="heading 1"/>
    <w:next w:val="Normal"/>
    <w:link w:val="Otsikko1Char"/>
    <w:qFormat/>
    <w:rsid w:val="00502902"/>
    <w:pPr>
      <w:keepNext/>
      <w:spacing w:before="480" w:after="240"/>
      <w:outlineLvl w:val="0"/>
    </w:pPr>
    <w:rPr>
      <w:rFonts w:ascii="Tahoma" w:eastAsia="Times New Roman" w:hAnsi="Tahoma" w:cs="Times New Roman"/>
      <w:b/>
      <w:kern w:val="32"/>
      <w:sz w:val="36"/>
      <w:szCs w:val="32"/>
      <w:lang w:val="fi-F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Otsikko1Char">
    <w:name w:val="Otsikko 1 Char"/>
    <w:basedOn w:val="DefaultParagraphFont"/>
    <w:link w:val="Heading1"/>
    <w:rsid w:val="00502902"/>
    <w:rPr>
      <w:rFonts w:ascii="Tahoma" w:eastAsia="Times New Roman" w:hAnsi="Tahoma" w:cs="Times New Roman"/>
      <w:b/>
      <w:kern w:val="32"/>
      <w:sz w:val="36"/>
      <w:szCs w:val="32"/>
      <w:lang w:val="fi-FI"/>
    </w:rPr>
  </w:style>
  <w:style w:type="character" w:styleId="Hyperlink">
    <w:name w:val="Hyperlink"/>
    <w:uiPriority w:val="99"/>
    <w:unhideWhenUsed/>
    <w:qFormat/>
    <w:rsid w:val="00502902"/>
    <w:rPr>
      <w:color w:val="4F81BD" w:themeColor="accent1"/>
      <w:u w:val="single"/>
    </w:rPr>
  </w:style>
  <w:style w:type="paragraph" w:styleId="BalloonText">
    <w:name w:val="Balloon Text"/>
    <w:basedOn w:val="Normal"/>
    <w:link w:val="SelitetekstiChar"/>
    <w:uiPriority w:val="99"/>
    <w:semiHidden/>
    <w:unhideWhenUsed/>
    <w:rsid w:val="00502902"/>
    <w:pPr>
      <w:spacing w:before="0" w:after="0" w:line="240" w:lineRule="auto"/>
    </w:pPr>
    <w:rPr>
      <w:rFonts w:ascii="Tahoma" w:hAnsi="Tahoma" w:cs="Tahoma"/>
      <w:sz w:val="16"/>
      <w:szCs w:val="16"/>
    </w:rPr>
  </w:style>
  <w:style w:type="character" w:customStyle="1" w:styleId="SelitetekstiChar">
    <w:name w:val="Seliteteksti Char"/>
    <w:basedOn w:val="DefaultParagraphFont"/>
    <w:link w:val="BalloonText"/>
    <w:uiPriority w:val="99"/>
    <w:semiHidden/>
    <w:rsid w:val="00502902"/>
    <w:rPr>
      <w:rFonts w:ascii="Tahoma" w:eastAsia="Times New Roman" w:hAnsi="Tahoma" w:cs="Tahoma"/>
      <w:sz w:val="16"/>
      <w:szCs w:val="16"/>
      <w:lang w:val="fi-FI"/>
    </w:rPr>
  </w:style>
  <w:style w:type="character" w:styleId="FollowedHyperlink">
    <w:name w:val="FollowedHyperlink"/>
    <w:basedOn w:val="DefaultParagraphFont"/>
    <w:uiPriority w:val="99"/>
    <w:semiHidden/>
    <w:unhideWhenUsed/>
    <w:rsid w:val="00A71ADD"/>
    <w:rPr>
      <w:color w:val="800080" w:themeColor="followedHyperlink"/>
      <w:u w:val="single"/>
    </w:rPr>
  </w:style>
  <w:style w:type="paragraph" w:styleId="ListParagraph">
    <w:name w:val="List Paragraph"/>
    <w:basedOn w:val="Normal"/>
    <w:uiPriority w:val="34"/>
    <w:qFormat/>
    <w:rsid w:val="00190435"/>
    <w:pPr>
      <w:ind w:left="720"/>
      <w:contextualSpacing/>
    </w:pPr>
  </w:style>
  <w:style w:type="table" w:styleId="LightList-Accent5">
    <w:name w:val="Light List Accent 5"/>
    <w:basedOn w:val="TableNormal"/>
    <w:uiPriority w:val="61"/>
    <w:rsid w:val="00D0755D"/>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TableGrid">
    <w:name w:val="Table Grid"/>
    <w:basedOn w:val="TableNormal"/>
    <w:uiPriority w:val="59"/>
    <w:rsid w:val="00D075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517D9C"/>
    <w:pPr>
      <w:spacing w:before="100" w:beforeAutospacing="1" w:after="100" w:afterAutospacing="1" w:line="240" w:lineRule="auto"/>
    </w:pPr>
    <w:rPr>
      <w:rFonts w:ascii="Times New Roman" w:eastAsiaTheme="minorEastAsia" w:hAnsi="Times New Roman"/>
      <w:sz w:val="24"/>
      <w:lang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1415353">
      <w:bodyDiv w:val="1"/>
      <w:marLeft w:val="0"/>
      <w:marRight w:val="0"/>
      <w:marTop w:val="0"/>
      <w:marBottom w:val="0"/>
      <w:divBdr>
        <w:top w:val="none" w:sz="0" w:space="0" w:color="auto"/>
        <w:left w:val="none" w:sz="0" w:space="0" w:color="auto"/>
        <w:bottom w:val="none" w:sz="0" w:space="0" w:color="auto"/>
        <w:right w:val="none" w:sz="0" w:space="0" w:color="auto"/>
      </w:divBdr>
    </w:div>
    <w:div w:id="1812168436">
      <w:bodyDiv w:val="1"/>
      <w:marLeft w:val="0"/>
      <w:marRight w:val="0"/>
      <w:marTop w:val="0"/>
      <w:marBottom w:val="0"/>
      <w:divBdr>
        <w:top w:val="none" w:sz="0" w:space="0" w:color="auto"/>
        <w:left w:val="none" w:sz="0" w:space="0" w:color="auto"/>
        <w:bottom w:val="none" w:sz="0" w:space="0" w:color="auto"/>
        <w:right w:val="none" w:sz="0" w:space="0" w:color="auto"/>
      </w:divBdr>
    </w:div>
    <w:div w:id="2106268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diagramQuickStyle" Target="diagrams/quickStyle1.xml"/><Relationship Id="rId13" Type="http://schemas.openxmlformats.org/officeDocument/2006/relationships/image" Target="media/image3.jpeg"/><Relationship Id="rId3" Type="http://schemas.microsoft.com/office/2007/relationships/stylesWithEffects" Target="stylesWithEffects.xml"/><Relationship Id="rId7" Type="http://schemas.openxmlformats.org/officeDocument/2006/relationships/diagramLayout" Target="diagrams/layout1.xml"/><Relationship Id="rId12" Type="http://schemas.openxmlformats.org/officeDocument/2006/relationships/image" Target="media/image2.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diagramData" Target="diagrams/data1.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theme" Target="theme/theme1.xml"/><Relationship Id="rId10" Type="http://schemas.microsoft.com/office/2007/relationships/diagramDrawing" Target="diagrams/drawing1.xml"/><Relationship Id="rId4" Type="http://schemas.openxmlformats.org/officeDocument/2006/relationships/settings" Target="settings.xml"/><Relationship Id="rId9" Type="http://schemas.openxmlformats.org/officeDocument/2006/relationships/diagramColors" Target="diagrams/colors1.xml"/><Relationship Id="rId14" Type="http://schemas.openxmlformats.org/officeDocument/2006/relationships/fontTable" Target="fontTable.xml"/></Relationships>
</file>

<file path=word/diagrams/colors1.xml><?xml version="1.0" encoding="utf-8"?>
<dgm:colorsDef xmlns:dgm="http://schemas.openxmlformats.org/drawingml/2006/diagram" xmlns:a="http://schemas.openxmlformats.org/drawingml/2006/main" uniqueId="urn:microsoft.com/office/officeart/2005/8/colors/accent1_1">
  <dgm:title val=""/>
  <dgm:desc val=""/>
  <dgm:catLst>
    <dgm:cat type="accent1" pri="11100"/>
  </dgm:catLst>
  <dgm:styleLbl name="node0">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accent1">
        <a:shade val="80000"/>
      </a:schemeClr>
    </dgm:linClrLst>
    <dgm:effectClrLst/>
    <dgm:txLinClrLst/>
    <dgm:txFillClrLst/>
    <dgm:txEffectClrLst/>
  </dgm:styleLbl>
  <dgm:styleLbl name="node2">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fgImgPlace1">
    <dgm:fillClrLst meth="repeat">
      <a:schemeClr val="accent1">
        <a:tint val="40000"/>
      </a:schemeClr>
    </dgm:fillClrLst>
    <dgm:linClrLst meth="repeat">
      <a:schemeClr val="accent1">
        <a:shade val="80000"/>
      </a:schemeClr>
    </dgm:linClrLst>
    <dgm:effectClrLst/>
    <dgm:txLinClrLst/>
    <dgm:txFillClrLst meth="repeat">
      <a:schemeClr val="lt1"/>
    </dgm:txFillClrLst>
    <dgm:txEffectClrLst/>
  </dgm:styleLbl>
  <dgm:styleLbl name="alignImgPlace1">
    <dgm:fillClrLst meth="repeat">
      <a:schemeClr val="accent1">
        <a:tint val="40000"/>
      </a:schemeClr>
    </dgm:fillClrLst>
    <dgm:linClrLst meth="repeat">
      <a:schemeClr val="accent1">
        <a:shade val="80000"/>
      </a:schemeClr>
    </dgm:linClrLst>
    <dgm:effectClrLst/>
    <dgm:txLinClrLst/>
    <dgm:txFillClrLst meth="repeat">
      <a:schemeClr val="lt1"/>
    </dgm:txFillClrLst>
    <dgm:txEffectClrLst/>
  </dgm:styleLbl>
  <dgm:styleLbl name="bgImgPlace1">
    <dgm:fillClrLst meth="repeat">
      <a:schemeClr val="accent1">
        <a:tint val="40000"/>
      </a:schemeClr>
    </dgm:fillClrLst>
    <dgm:linClrLst meth="repeat">
      <a:schemeClr val="accent1">
        <a:shade val="80000"/>
      </a:schemeClr>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meth="repeat">
      <a:schemeClr val="dk1"/>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meth="repeat">
      <a:schemeClr val="dk1"/>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meth="repeat">
      <a:schemeClr val="dk1"/>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dgm:linClrLst>
    <dgm:effectClrLst/>
    <dgm:txLinClrLst/>
    <dgm:txFillClrLst meth="repeat">
      <a:schemeClr val="tx1"/>
    </dgm:txFillClrLst>
    <dgm:txEffectClrLst/>
  </dgm:styleLbl>
  <dgm:styleLbl name="asst0">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dgm:txEffectClrLst/>
  </dgm:styleLbl>
  <dgm:styleLbl name="parChTrans2D2">
    <dgm:fillClrLst meth="repeat">
      <a:schemeClr val="accent1"/>
    </dgm:fillClrLst>
    <dgm:linClrLst meth="repeat">
      <a:schemeClr val="accent1"/>
    </dgm:linClrLst>
    <dgm:effectClrLst/>
    <dgm:txLinClrLst/>
    <dgm:txFillClrLst/>
    <dgm:txEffectClrLst/>
  </dgm:styleLbl>
  <dgm:styleLbl name="parChTrans2D3">
    <dgm:fillClrLst meth="repeat">
      <a:schemeClr val="accent1"/>
    </dgm:fillClrLst>
    <dgm:linClrLst meth="repeat">
      <a:schemeClr val="accent1"/>
    </dgm:linClrLst>
    <dgm:effectClrLst/>
    <dgm:txLinClrLst/>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conFgAcc1">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alignAcc1">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trAlignAcc1">
    <dgm:fillClrLst meth="repeat">
      <a:schemeClr val="accent1">
        <a:alpha val="40000"/>
        <a:tint val="40000"/>
      </a:schemeClr>
    </dgm:fillClrLst>
    <dgm:linClrLst meth="repeat">
      <a:schemeClr val="accent1"/>
    </dgm:linClrLst>
    <dgm:effectClrLst/>
    <dgm:txLinClrLst/>
    <dgm:txFillClrLst meth="repeat">
      <a:schemeClr val="dk1"/>
    </dgm:txFillClrLst>
    <dgm:txEffectClrLst/>
  </dgm:styleLbl>
  <dgm:styleLbl name="bgAcc1">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accent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accent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accent1">
        <a:alpha val="90000"/>
      </a:schemeClr>
    </dgm:linClrLst>
    <dgm:effectClrLst/>
    <dgm:txLinClrLst/>
    <dgm:txFillClrLst meth="repeat">
      <a:schemeClr val="dk1"/>
    </dgm:txFillClrLst>
    <dgm:txEffectClrLst/>
  </dgm:styleLbl>
  <dgm:styleLbl name="fgAcc0">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fgAcc2">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fgAcc3">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fgAcc4">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FB348445-E244-44F1-9F2F-5E43C26AEC78}" type="doc">
      <dgm:prSet loTypeId="urn:microsoft.com/office/officeart/2005/8/layout/lProcess2" loCatId="list" qsTypeId="urn:microsoft.com/office/officeart/2005/8/quickstyle/simple1" qsCatId="simple" csTypeId="urn:microsoft.com/office/officeart/2005/8/colors/accent1_1" csCatId="accent1" phldr="1"/>
      <dgm:spPr/>
      <dgm:t>
        <a:bodyPr/>
        <a:lstStyle/>
        <a:p>
          <a:endParaRPr lang="en-GB"/>
        </a:p>
      </dgm:t>
    </dgm:pt>
    <dgm:pt modelId="{B13669ED-3AA5-437C-BD56-1B53C32B880D}">
      <dgm:prSet phldrT="[Teksti]" custT="1">
        <dgm:style>
          <a:lnRef idx="1">
            <a:schemeClr val="accent1"/>
          </a:lnRef>
          <a:fillRef idx="3">
            <a:schemeClr val="accent1"/>
          </a:fillRef>
          <a:effectRef idx="2">
            <a:schemeClr val="accent1"/>
          </a:effectRef>
          <a:fontRef idx="minor">
            <a:schemeClr val="lt1"/>
          </a:fontRef>
        </dgm:style>
      </dgm:prSet>
      <dgm:spPr/>
      <dgm:t>
        <a:bodyPr/>
        <a:lstStyle/>
        <a:p>
          <a:r>
            <a:rPr lang="fi-FI" sz="1600" dirty="0" smtClean="0">
              <a:solidFill>
                <a:schemeClr val="bg1"/>
              </a:solidFill>
            </a:rPr>
            <a:t>10 op </a:t>
          </a:r>
        </a:p>
        <a:p>
          <a:r>
            <a:rPr lang="fi-FI" sz="1600" dirty="0" smtClean="0">
              <a:solidFill>
                <a:schemeClr val="bg1"/>
              </a:solidFill>
            </a:rPr>
            <a:t>Yhteiset opinnot</a:t>
          </a:r>
          <a:endParaRPr lang="en-GB" sz="1600" dirty="0">
            <a:solidFill>
              <a:schemeClr val="bg1"/>
            </a:solidFill>
          </a:endParaRPr>
        </a:p>
      </dgm:t>
    </dgm:pt>
    <dgm:pt modelId="{FD778EAA-373E-4C00-879A-D6BF74001969}" type="parTrans" cxnId="{5F588644-058D-4DF7-8065-86F6D6FEC3E6}">
      <dgm:prSet/>
      <dgm:spPr/>
      <dgm:t>
        <a:bodyPr/>
        <a:lstStyle/>
        <a:p>
          <a:endParaRPr lang="en-GB"/>
        </a:p>
      </dgm:t>
    </dgm:pt>
    <dgm:pt modelId="{D3921553-27E0-4248-9EB7-B247FBC3C966}" type="sibTrans" cxnId="{5F588644-058D-4DF7-8065-86F6D6FEC3E6}">
      <dgm:prSet/>
      <dgm:spPr/>
      <dgm:t>
        <a:bodyPr/>
        <a:lstStyle/>
        <a:p>
          <a:endParaRPr lang="en-GB"/>
        </a:p>
      </dgm:t>
    </dgm:pt>
    <dgm:pt modelId="{CB160001-0894-4A14-BD11-0E018300E4E1}">
      <dgm:prSet phldrT="[Teksti]" custT="1"/>
      <dgm:spPr>
        <a:solidFill>
          <a:schemeClr val="accent4">
            <a:lumMod val="40000"/>
            <a:lumOff val="60000"/>
          </a:schemeClr>
        </a:solidFill>
        <a:ln>
          <a:noFill/>
        </a:ln>
      </dgm:spPr>
      <dgm:t>
        <a:bodyPr/>
        <a:lstStyle/>
        <a:p>
          <a:pPr>
            <a:spcAft>
              <a:spcPts val="0"/>
            </a:spcAft>
          </a:pPr>
          <a:r>
            <a:rPr lang="fi-FI" sz="900" dirty="0" smtClean="0"/>
            <a:t>Strateginen ajattelu ja </a:t>
          </a:r>
        </a:p>
        <a:p>
          <a:pPr>
            <a:spcAft>
              <a:spcPts val="0"/>
            </a:spcAft>
          </a:pPr>
          <a:r>
            <a:rPr lang="fi-FI" sz="900" dirty="0" smtClean="0"/>
            <a:t>toimialan tulevaisuus 5 op</a:t>
          </a:r>
          <a:endParaRPr lang="en-GB" sz="900" dirty="0"/>
        </a:p>
      </dgm:t>
    </dgm:pt>
    <dgm:pt modelId="{7EC9D9CF-0D80-45FE-9386-7D9B0C8ED1BC}" type="parTrans" cxnId="{04718B44-3EF7-4EA6-B45F-637EB8C1A880}">
      <dgm:prSet/>
      <dgm:spPr/>
      <dgm:t>
        <a:bodyPr/>
        <a:lstStyle/>
        <a:p>
          <a:endParaRPr lang="en-GB"/>
        </a:p>
      </dgm:t>
    </dgm:pt>
    <dgm:pt modelId="{4952BA7D-3BC0-4DF4-944D-48C91C4E85C6}" type="sibTrans" cxnId="{04718B44-3EF7-4EA6-B45F-637EB8C1A880}">
      <dgm:prSet/>
      <dgm:spPr/>
      <dgm:t>
        <a:bodyPr/>
        <a:lstStyle/>
        <a:p>
          <a:endParaRPr lang="en-GB"/>
        </a:p>
      </dgm:t>
    </dgm:pt>
    <dgm:pt modelId="{E297F184-9CC1-487F-9FBC-8339E53DAD11}">
      <dgm:prSet phldrT="[Teksti]" custT="1"/>
      <dgm:spPr>
        <a:solidFill>
          <a:schemeClr val="accent4">
            <a:lumMod val="40000"/>
            <a:lumOff val="60000"/>
          </a:schemeClr>
        </a:solidFill>
        <a:ln>
          <a:noFill/>
        </a:ln>
      </dgm:spPr>
      <dgm:t>
        <a:bodyPr/>
        <a:lstStyle/>
        <a:p>
          <a:pPr>
            <a:spcAft>
              <a:spcPts val="0"/>
            </a:spcAft>
          </a:pPr>
          <a:r>
            <a:rPr lang="fi-FI" sz="900" dirty="0" smtClean="0"/>
            <a:t>Innovaatio-osaaminen 5 op</a:t>
          </a:r>
          <a:endParaRPr lang="en-GB" sz="900" dirty="0"/>
        </a:p>
      </dgm:t>
    </dgm:pt>
    <dgm:pt modelId="{2ED42777-ABA0-4867-9A16-8CE8E242E3CC}" type="parTrans" cxnId="{2B507A69-446B-4248-931A-45C05BE97E18}">
      <dgm:prSet/>
      <dgm:spPr/>
      <dgm:t>
        <a:bodyPr/>
        <a:lstStyle/>
        <a:p>
          <a:endParaRPr lang="en-GB"/>
        </a:p>
      </dgm:t>
    </dgm:pt>
    <dgm:pt modelId="{5F9D6DC4-1044-488D-AD97-97CF7C50BBBD}" type="sibTrans" cxnId="{2B507A69-446B-4248-931A-45C05BE97E18}">
      <dgm:prSet/>
      <dgm:spPr/>
      <dgm:t>
        <a:bodyPr/>
        <a:lstStyle/>
        <a:p>
          <a:endParaRPr lang="en-GB"/>
        </a:p>
      </dgm:t>
    </dgm:pt>
    <dgm:pt modelId="{2BAB6692-1A1F-49F3-90AB-CE93AC51A948}">
      <dgm:prSet phldrT="[Teksti]" custT="1">
        <dgm:style>
          <a:lnRef idx="1">
            <a:schemeClr val="accent1"/>
          </a:lnRef>
          <a:fillRef idx="3">
            <a:schemeClr val="accent1"/>
          </a:fillRef>
          <a:effectRef idx="2">
            <a:schemeClr val="accent1"/>
          </a:effectRef>
          <a:fontRef idx="minor">
            <a:schemeClr val="lt1"/>
          </a:fontRef>
        </dgm:style>
      </dgm:prSet>
      <dgm:spPr/>
      <dgm:t>
        <a:bodyPr/>
        <a:lstStyle/>
        <a:p>
          <a:r>
            <a:rPr lang="fi-FI" sz="1600" dirty="0" smtClean="0">
              <a:solidFill>
                <a:schemeClr val="bg1"/>
              </a:solidFill>
            </a:rPr>
            <a:t>30 op </a:t>
          </a:r>
        </a:p>
        <a:p>
          <a:r>
            <a:rPr lang="fi-FI" sz="1600" dirty="0" smtClean="0">
              <a:solidFill>
                <a:schemeClr val="bg1"/>
              </a:solidFill>
            </a:rPr>
            <a:t>Opinnäytetyö</a:t>
          </a:r>
          <a:endParaRPr lang="en-GB" sz="1600" dirty="0">
            <a:solidFill>
              <a:schemeClr val="bg1"/>
            </a:solidFill>
          </a:endParaRPr>
        </a:p>
      </dgm:t>
    </dgm:pt>
    <dgm:pt modelId="{D77B89D9-E80A-49DB-AD4F-C9753CA46352}" type="parTrans" cxnId="{850600D8-E8B0-4238-9E12-6748B02E3A4A}">
      <dgm:prSet/>
      <dgm:spPr/>
      <dgm:t>
        <a:bodyPr/>
        <a:lstStyle/>
        <a:p>
          <a:endParaRPr lang="en-GB"/>
        </a:p>
      </dgm:t>
    </dgm:pt>
    <dgm:pt modelId="{8B8E015D-C116-40A5-B389-0C49C202E164}" type="sibTrans" cxnId="{850600D8-E8B0-4238-9E12-6748B02E3A4A}">
      <dgm:prSet/>
      <dgm:spPr/>
      <dgm:t>
        <a:bodyPr/>
        <a:lstStyle/>
        <a:p>
          <a:endParaRPr lang="en-GB"/>
        </a:p>
      </dgm:t>
    </dgm:pt>
    <dgm:pt modelId="{1EF6C4B7-6108-445A-AF73-88CD088BAEA6}">
      <dgm:prSet phldrT="[Teksti]" custT="1"/>
      <dgm:spPr>
        <a:solidFill>
          <a:schemeClr val="bg1"/>
        </a:solidFill>
        <a:ln>
          <a:noFill/>
        </a:ln>
      </dgm:spPr>
      <dgm:t>
        <a:bodyPr/>
        <a:lstStyle/>
        <a:p>
          <a:pPr>
            <a:spcAft>
              <a:spcPts val="0"/>
            </a:spcAft>
          </a:pPr>
          <a:r>
            <a:rPr lang="fi-FI" sz="1200" b="1" dirty="0" smtClean="0"/>
            <a:t>Työelämää kehittävä opinnäytetyö</a:t>
          </a:r>
        </a:p>
        <a:p>
          <a:pPr>
            <a:spcAft>
              <a:spcPts val="0"/>
            </a:spcAft>
          </a:pPr>
          <a:endParaRPr lang="fi-FI" sz="1100" b="1" dirty="0" smtClean="0"/>
        </a:p>
        <a:p>
          <a:pPr>
            <a:spcAft>
              <a:spcPts val="0"/>
            </a:spcAft>
          </a:pPr>
          <a:endParaRPr lang="fi-FI" sz="900" dirty="0" smtClean="0"/>
        </a:p>
        <a:p>
          <a:pPr>
            <a:spcAft>
              <a:spcPts val="0"/>
            </a:spcAft>
          </a:pPr>
          <a:r>
            <a:rPr lang="fi-FI" sz="900" dirty="0" smtClean="0"/>
            <a:t>Yhteiset ja oman alan opinnot tukevat aihetta</a:t>
          </a:r>
        </a:p>
        <a:p>
          <a:pPr>
            <a:spcAft>
              <a:spcPts val="0"/>
            </a:spcAft>
          </a:pPr>
          <a:endParaRPr lang="fi-FI" sz="900" dirty="0" smtClean="0"/>
        </a:p>
        <a:p>
          <a:pPr>
            <a:spcAft>
              <a:spcPts val="0"/>
            </a:spcAft>
          </a:pPr>
          <a:r>
            <a:rPr lang="fi-FI" sz="900" dirty="0" smtClean="0"/>
            <a:t>Opinnäytetyön tekemistä tukevia menetelmäopintoja ja seminaareja sisällytetään opintopisteisiin</a:t>
          </a:r>
          <a:endParaRPr lang="en-GB" sz="900" dirty="0"/>
        </a:p>
      </dgm:t>
    </dgm:pt>
    <dgm:pt modelId="{08CCD1C3-072B-412F-BACE-4F328DF6A32A}" type="parTrans" cxnId="{26E7C2D2-20CB-4C22-B1A3-0D9EFB511023}">
      <dgm:prSet/>
      <dgm:spPr/>
      <dgm:t>
        <a:bodyPr/>
        <a:lstStyle/>
        <a:p>
          <a:endParaRPr lang="en-GB"/>
        </a:p>
      </dgm:t>
    </dgm:pt>
    <dgm:pt modelId="{47A9F34D-9802-401A-BB15-9ADCBBD24B36}" type="sibTrans" cxnId="{26E7C2D2-20CB-4C22-B1A3-0D9EFB511023}">
      <dgm:prSet/>
      <dgm:spPr/>
      <dgm:t>
        <a:bodyPr/>
        <a:lstStyle/>
        <a:p>
          <a:endParaRPr lang="en-GB"/>
        </a:p>
      </dgm:t>
    </dgm:pt>
    <dgm:pt modelId="{A05A637B-74C4-4ABB-9465-7BB7A2204070}">
      <dgm:prSet custT="1"/>
      <dgm:spPr>
        <a:solidFill>
          <a:schemeClr val="accent4">
            <a:lumMod val="40000"/>
            <a:lumOff val="60000"/>
          </a:schemeClr>
        </a:solidFill>
        <a:ln>
          <a:noFill/>
        </a:ln>
      </dgm:spPr>
      <dgm:t>
        <a:bodyPr/>
        <a:lstStyle/>
        <a:p>
          <a:pPr>
            <a:spcAft>
              <a:spcPts val="0"/>
            </a:spcAft>
          </a:pPr>
          <a:r>
            <a:rPr lang="fi-FI" sz="900" dirty="0" smtClean="0"/>
            <a:t>Menestyvä organisaatio 5 op</a:t>
          </a:r>
          <a:endParaRPr lang="en-GB" sz="900" dirty="0"/>
        </a:p>
      </dgm:t>
    </dgm:pt>
    <dgm:pt modelId="{266F7A2B-86DF-4D72-9567-425593CB4C9B}" type="parTrans" cxnId="{94E464E2-E228-4F8F-B2E1-3C099EC21476}">
      <dgm:prSet/>
      <dgm:spPr/>
      <dgm:t>
        <a:bodyPr/>
        <a:lstStyle/>
        <a:p>
          <a:endParaRPr lang="en-GB"/>
        </a:p>
      </dgm:t>
    </dgm:pt>
    <dgm:pt modelId="{2A27CEB8-1E5C-4C99-B73F-5A31D2CF462B}" type="sibTrans" cxnId="{94E464E2-E228-4F8F-B2E1-3C099EC21476}">
      <dgm:prSet/>
      <dgm:spPr/>
      <dgm:t>
        <a:bodyPr/>
        <a:lstStyle/>
        <a:p>
          <a:endParaRPr lang="en-GB"/>
        </a:p>
      </dgm:t>
    </dgm:pt>
    <dgm:pt modelId="{872CD440-5456-4E35-9930-AF768AFFA5DF}">
      <dgm:prSet custT="1"/>
      <dgm:spPr>
        <a:solidFill>
          <a:schemeClr val="accent4">
            <a:lumMod val="40000"/>
            <a:lumOff val="60000"/>
          </a:schemeClr>
        </a:solidFill>
        <a:ln>
          <a:noFill/>
        </a:ln>
      </dgm:spPr>
      <dgm:t>
        <a:bodyPr/>
        <a:lstStyle/>
        <a:p>
          <a:pPr>
            <a:spcAft>
              <a:spcPts val="0"/>
            </a:spcAft>
          </a:pPr>
          <a:r>
            <a:rPr lang="fi-FI" sz="900" dirty="0" err="1" smtClean="0"/>
            <a:t>Digitalised</a:t>
          </a:r>
          <a:r>
            <a:rPr lang="fi-FI" sz="900" dirty="0" smtClean="0"/>
            <a:t> </a:t>
          </a:r>
          <a:r>
            <a:rPr lang="fi-FI" sz="900" dirty="0" err="1" smtClean="0"/>
            <a:t>Working</a:t>
          </a:r>
          <a:r>
            <a:rPr lang="fi-FI" sz="900" dirty="0" smtClean="0"/>
            <a:t> Environment  </a:t>
          </a:r>
        </a:p>
        <a:p>
          <a:pPr>
            <a:spcAft>
              <a:spcPts val="0"/>
            </a:spcAft>
          </a:pPr>
          <a:r>
            <a:rPr lang="fi-FI" sz="900" dirty="0" smtClean="0"/>
            <a:t>5 op</a:t>
          </a:r>
          <a:endParaRPr lang="en-GB" sz="900" dirty="0"/>
        </a:p>
      </dgm:t>
    </dgm:pt>
    <dgm:pt modelId="{C7277EFB-0721-48A4-BDA5-AB06EF703F27}" type="parTrans" cxnId="{DC82221C-CC55-4A45-8A45-C217E388C705}">
      <dgm:prSet/>
      <dgm:spPr/>
      <dgm:t>
        <a:bodyPr/>
        <a:lstStyle/>
        <a:p>
          <a:endParaRPr lang="en-GB"/>
        </a:p>
      </dgm:t>
    </dgm:pt>
    <dgm:pt modelId="{1FD98AF9-0F7C-4A06-8145-92AC5AB75C8D}" type="sibTrans" cxnId="{DC82221C-CC55-4A45-8A45-C217E388C705}">
      <dgm:prSet/>
      <dgm:spPr/>
      <dgm:t>
        <a:bodyPr/>
        <a:lstStyle/>
        <a:p>
          <a:endParaRPr lang="en-GB"/>
        </a:p>
      </dgm:t>
    </dgm:pt>
    <dgm:pt modelId="{A9583606-14EE-4FD1-9D60-3112CCDBDCF7}">
      <dgm:prSet custT="1"/>
      <dgm:spPr>
        <a:solidFill>
          <a:schemeClr val="accent4">
            <a:lumMod val="40000"/>
            <a:lumOff val="60000"/>
          </a:schemeClr>
        </a:solidFill>
        <a:ln>
          <a:noFill/>
        </a:ln>
      </dgm:spPr>
      <dgm:t>
        <a:bodyPr/>
        <a:lstStyle/>
        <a:p>
          <a:pPr>
            <a:spcAft>
              <a:spcPts val="0"/>
            </a:spcAft>
          </a:pPr>
          <a:r>
            <a:rPr lang="fi-FI" sz="900" dirty="0" smtClean="0"/>
            <a:t>Tutkimuksellinen kehittäminen 5 op</a:t>
          </a:r>
          <a:endParaRPr lang="en-GB" sz="900" dirty="0"/>
        </a:p>
      </dgm:t>
    </dgm:pt>
    <dgm:pt modelId="{D8F5BF05-B7F6-4ED2-A414-EDB83C97CA2E}" type="parTrans" cxnId="{FB1179D6-C18A-4D87-B90C-DB72FC77FFE0}">
      <dgm:prSet/>
      <dgm:spPr/>
      <dgm:t>
        <a:bodyPr/>
        <a:lstStyle/>
        <a:p>
          <a:endParaRPr lang="en-GB"/>
        </a:p>
      </dgm:t>
    </dgm:pt>
    <dgm:pt modelId="{D9A5515D-9525-4BE3-8570-2F8BC8F1E554}" type="sibTrans" cxnId="{FB1179D6-C18A-4D87-B90C-DB72FC77FFE0}">
      <dgm:prSet/>
      <dgm:spPr/>
      <dgm:t>
        <a:bodyPr/>
        <a:lstStyle/>
        <a:p>
          <a:endParaRPr lang="en-GB"/>
        </a:p>
      </dgm:t>
    </dgm:pt>
    <dgm:pt modelId="{C4CC6A04-414E-44B6-B077-8953F7D3FC1C}">
      <dgm:prSet custT="1"/>
      <dgm:spPr>
        <a:solidFill>
          <a:schemeClr val="accent4">
            <a:lumMod val="40000"/>
            <a:lumOff val="60000"/>
          </a:schemeClr>
        </a:solidFill>
        <a:ln>
          <a:noFill/>
        </a:ln>
      </dgm:spPr>
      <dgm:t>
        <a:bodyPr/>
        <a:lstStyle/>
        <a:p>
          <a:pPr>
            <a:spcAft>
              <a:spcPts val="0"/>
            </a:spcAft>
          </a:pPr>
          <a:r>
            <a:rPr lang="fi-FI" sz="900" dirty="0" smtClean="0"/>
            <a:t>Hyvinvointi työyhteisössä 5 op</a:t>
          </a:r>
          <a:endParaRPr lang="en-GB" sz="900" dirty="0"/>
        </a:p>
      </dgm:t>
    </dgm:pt>
    <dgm:pt modelId="{637934C9-7E16-4C51-82D0-CC359734DBAB}" type="parTrans" cxnId="{5B78CC79-1899-4FEB-A4F5-3F2ACFD0B736}">
      <dgm:prSet/>
      <dgm:spPr/>
      <dgm:t>
        <a:bodyPr/>
        <a:lstStyle/>
        <a:p>
          <a:endParaRPr lang="en-GB"/>
        </a:p>
      </dgm:t>
    </dgm:pt>
    <dgm:pt modelId="{8BB93C99-06CF-496A-B673-BA4B88CCECB2}" type="sibTrans" cxnId="{5B78CC79-1899-4FEB-A4F5-3F2ACFD0B736}">
      <dgm:prSet/>
      <dgm:spPr/>
      <dgm:t>
        <a:bodyPr/>
        <a:lstStyle/>
        <a:p>
          <a:endParaRPr lang="en-GB"/>
        </a:p>
      </dgm:t>
    </dgm:pt>
    <dgm:pt modelId="{052A86C2-1961-4BB4-8684-547879377625}">
      <dgm:prSet custT="1"/>
      <dgm:spPr>
        <a:solidFill>
          <a:schemeClr val="accent4">
            <a:lumMod val="40000"/>
            <a:lumOff val="60000"/>
          </a:schemeClr>
        </a:solidFill>
        <a:ln>
          <a:noFill/>
        </a:ln>
      </dgm:spPr>
      <dgm:t>
        <a:bodyPr/>
        <a:lstStyle/>
        <a:p>
          <a:pPr>
            <a:spcAft>
              <a:spcPts val="0"/>
            </a:spcAft>
          </a:pPr>
          <a:r>
            <a:rPr lang="fi-FI" sz="900" dirty="0" err="1" smtClean="0"/>
            <a:t>Studying</a:t>
          </a:r>
          <a:r>
            <a:rPr lang="fi-FI" sz="900" dirty="0" smtClean="0"/>
            <a:t> and </a:t>
          </a:r>
          <a:r>
            <a:rPr lang="fi-FI" sz="900" dirty="0" err="1" smtClean="0"/>
            <a:t>Working</a:t>
          </a:r>
          <a:r>
            <a:rPr lang="fi-FI" sz="900" dirty="0" smtClean="0"/>
            <a:t> in </a:t>
          </a:r>
        </a:p>
        <a:p>
          <a:pPr>
            <a:spcAft>
              <a:spcPts val="0"/>
            </a:spcAft>
          </a:pPr>
          <a:r>
            <a:rPr lang="fi-FI" sz="900" dirty="0" smtClean="0"/>
            <a:t>International Environment 5 op</a:t>
          </a:r>
          <a:endParaRPr lang="en-GB" sz="900" dirty="0"/>
        </a:p>
      </dgm:t>
    </dgm:pt>
    <dgm:pt modelId="{3A894763-933A-49F4-9DD9-DCA4C87040BD}" type="parTrans" cxnId="{E482D3E6-EAFB-4BD3-AF0A-9FE08AE2FC45}">
      <dgm:prSet/>
      <dgm:spPr/>
      <dgm:t>
        <a:bodyPr/>
        <a:lstStyle/>
        <a:p>
          <a:endParaRPr lang="en-GB"/>
        </a:p>
      </dgm:t>
    </dgm:pt>
    <dgm:pt modelId="{3A1F3DC5-3309-4184-B033-755A047B5488}" type="sibTrans" cxnId="{E482D3E6-EAFB-4BD3-AF0A-9FE08AE2FC45}">
      <dgm:prSet/>
      <dgm:spPr/>
      <dgm:t>
        <a:bodyPr/>
        <a:lstStyle/>
        <a:p>
          <a:endParaRPr lang="en-GB"/>
        </a:p>
      </dgm:t>
    </dgm:pt>
    <dgm:pt modelId="{ACBEED01-B86B-4B7F-9280-541D7326CCC9}">
      <dgm:prSet custT="1"/>
      <dgm:spPr>
        <a:solidFill>
          <a:schemeClr val="bg1"/>
        </a:solidFill>
        <a:ln>
          <a:noFill/>
        </a:ln>
      </dgm:spPr>
      <dgm:t>
        <a:bodyPr/>
        <a:lstStyle/>
        <a:p>
          <a:pPr>
            <a:spcAft>
              <a:spcPts val="0"/>
            </a:spcAft>
          </a:pPr>
          <a:r>
            <a:rPr lang="fi-FI" sz="900" dirty="0" smtClean="0"/>
            <a:t>Asiantuntijuus ja esimiestoiminta 5 op</a:t>
          </a:r>
          <a:endParaRPr lang="en-GB" sz="900" dirty="0"/>
        </a:p>
      </dgm:t>
    </dgm:pt>
    <dgm:pt modelId="{8DD76F50-C4C8-4967-8308-879F06886885}" type="parTrans" cxnId="{B7E56476-7A99-46C7-9874-CA43F08EAEF0}">
      <dgm:prSet/>
      <dgm:spPr/>
      <dgm:t>
        <a:bodyPr/>
        <a:lstStyle/>
        <a:p>
          <a:endParaRPr lang="en-GB"/>
        </a:p>
      </dgm:t>
    </dgm:pt>
    <dgm:pt modelId="{459C652B-5479-4A2B-96E2-C99F69999115}" type="sibTrans" cxnId="{B7E56476-7A99-46C7-9874-CA43F08EAEF0}">
      <dgm:prSet/>
      <dgm:spPr/>
      <dgm:t>
        <a:bodyPr/>
        <a:lstStyle/>
        <a:p>
          <a:endParaRPr lang="en-GB"/>
        </a:p>
      </dgm:t>
    </dgm:pt>
    <dgm:pt modelId="{C6EABC7B-D897-40B2-AB3F-7E335A24D596}">
      <dgm:prSet phldrT="[Teksti]" custT="1"/>
      <dgm:spPr>
        <a:solidFill>
          <a:schemeClr val="bg1"/>
        </a:solidFill>
        <a:ln>
          <a:noFill/>
        </a:ln>
      </dgm:spPr>
      <dgm:t>
        <a:bodyPr/>
        <a:lstStyle/>
        <a:p>
          <a:pPr>
            <a:spcAft>
              <a:spcPts val="0"/>
            </a:spcAft>
          </a:pPr>
          <a:r>
            <a:rPr lang="fi-FI" sz="900" dirty="0" smtClean="0"/>
            <a:t>Liiketoimintaprosessien johtaminen, verkottuminen ja toimitusketjujen hallinta 5 op</a:t>
          </a:r>
          <a:endParaRPr lang="en-GB" sz="900" dirty="0"/>
        </a:p>
      </dgm:t>
    </dgm:pt>
    <dgm:pt modelId="{58F1BF55-52D9-49A9-98D1-D621204E9EDA}" type="sibTrans" cxnId="{36EEB968-1E11-4D37-9C0C-B770E43D3B27}">
      <dgm:prSet/>
      <dgm:spPr/>
      <dgm:t>
        <a:bodyPr/>
        <a:lstStyle/>
        <a:p>
          <a:endParaRPr lang="en-GB"/>
        </a:p>
      </dgm:t>
    </dgm:pt>
    <dgm:pt modelId="{54E2FC11-6021-42BC-B839-32E3106CCFA2}" type="parTrans" cxnId="{36EEB968-1E11-4D37-9C0C-B770E43D3B27}">
      <dgm:prSet/>
      <dgm:spPr/>
      <dgm:t>
        <a:bodyPr/>
        <a:lstStyle/>
        <a:p>
          <a:endParaRPr lang="en-GB"/>
        </a:p>
      </dgm:t>
    </dgm:pt>
    <dgm:pt modelId="{F155D4FB-0591-488B-B9C5-5B737691B467}">
      <dgm:prSet phldrT="[Teksti]" custT="1">
        <dgm:style>
          <a:lnRef idx="1">
            <a:schemeClr val="accent1"/>
          </a:lnRef>
          <a:fillRef idx="3">
            <a:schemeClr val="accent1"/>
          </a:fillRef>
          <a:effectRef idx="2">
            <a:schemeClr val="accent1"/>
          </a:effectRef>
          <a:fontRef idx="minor">
            <a:schemeClr val="lt1"/>
          </a:fontRef>
        </dgm:style>
      </dgm:prSet>
      <dgm:spPr/>
      <dgm:t>
        <a:bodyPr/>
        <a:lstStyle/>
        <a:p>
          <a:r>
            <a:rPr lang="fi-FI" sz="1600" dirty="0" smtClean="0">
              <a:solidFill>
                <a:schemeClr val="bg1"/>
              </a:solidFill>
            </a:rPr>
            <a:t>20 op </a:t>
          </a:r>
        </a:p>
        <a:p>
          <a:r>
            <a:rPr lang="fi-FI" sz="1600" dirty="0" smtClean="0">
              <a:solidFill>
                <a:schemeClr val="bg1"/>
              </a:solidFill>
            </a:rPr>
            <a:t>Alakohtaiset ammatilliset opinnot</a:t>
          </a:r>
          <a:endParaRPr lang="en-GB" sz="1600" dirty="0">
            <a:solidFill>
              <a:schemeClr val="bg1"/>
            </a:solidFill>
          </a:endParaRPr>
        </a:p>
      </dgm:t>
    </dgm:pt>
    <dgm:pt modelId="{0E57C5CF-7AA3-41B0-8E5E-A3F425456F81}" type="sibTrans" cxnId="{684D4677-CAFD-4E15-9FB8-3F78E2D5EC58}">
      <dgm:prSet/>
      <dgm:spPr/>
      <dgm:t>
        <a:bodyPr/>
        <a:lstStyle/>
        <a:p>
          <a:endParaRPr lang="en-GB"/>
        </a:p>
      </dgm:t>
    </dgm:pt>
    <dgm:pt modelId="{8143E121-31A8-4259-B7CC-7A093C8882F3}" type="parTrans" cxnId="{684D4677-CAFD-4E15-9FB8-3F78E2D5EC58}">
      <dgm:prSet/>
      <dgm:spPr/>
      <dgm:t>
        <a:bodyPr/>
        <a:lstStyle/>
        <a:p>
          <a:endParaRPr lang="en-GB"/>
        </a:p>
      </dgm:t>
    </dgm:pt>
    <dgm:pt modelId="{2FAEF3E2-8C37-4088-99A0-F7A89E31BF8E}">
      <dgm:prSet custT="1"/>
      <dgm:spPr>
        <a:solidFill>
          <a:schemeClr val="bg1"/>
        </a:solidFill>
        <a:ln>
          <a:noFill/>
        </a:ln>
      </dgm:spPr>
      <dgm:t>
        <a:bodyPr/>
        <a:lstStyle/>
        <a:p>
          <a:pPr>
            <a:spcAft>
              <a:spcPts val="0"/>
            </a:spcAft>
          </a:pPr>
          <a:r>
            <a:rPr lang="fi-FI" sz="900" dirty="0" smtClean="0"/>
            <a:t>Laadunhallinta ja toiminnan ohjaus </a:t>
          </a:r>
        </a:p>
        <a:p>
          <a:pPr>
            <a:spcAft>
              <a:spcPts val="0"/>
            </a:spcAft>
          </a:pPr>
          <a:r>
            <a:rPr lang="fi-FI" sz="900" dirty="0" smtClean="0"/>
            <a:t>5 op</a:t>
          </a:r>
          <a:endParaRPr lang="en-GB" sz="900" dirty="0"/>
        </a:p>
      </dgm:t>
    </dgm:pt>
    <dgm:pt modelId="{2B704ED0-D259-4445-B5C4-A32067AFE6E9}" type="parTrans" cxnId="{635B7582-0DC2-4CE6-A9D0-E4E1FE5D4263}">
      <dgm:prSet/>
      <dgm:spPr/>
      <dgm:t>
        <a:bodyPr/>
        <a:lstStyle/>
        <a:p>
          <a:endParaRPr lang="en-GB"/>
        </a:p>
      </dgm:t>
    </dgm:pt>
    <dgm:pt modelId="{76040EE8-81D1-4C45-B56C-675367722594}" type="sibTrans" cxnId="{635B7582-0DC2-4CE6-A9D0-E4E1FE5D4263}">
      <dgm:prSet/>
      <dgm:spPr/>
      <dgm:t>
        <a:bodyPr/>
        <a:lstStyle/>
        <a:p>
          <a:endParaRPr lang="en-GB"/>
        </a:p>
      </dgm:t>
    </dgm:pt>
    <dgm:pt modelId="{E5ED6228-C698-46D2-A950-BA0C0A02E8FC}">
      <dgm:prSet custT="1"/>
      <dgm:spPr>
        <a:solidFill>
          <a:schemeClr val="bg1"/>
        </a:solidFill>
        <a:ln>
          <a:noFill/>
        </a:ln>
      </dgm:spPr>
      <dgm:t>
        <a:bodyPr/>
        <a:lstStyle/>
        <a:p>
          <a:pPr>
            <a:spcAft>
              <a:spcPts val="0"/>
            </a:spcAft>
          </a:pPr>
          <a:r>
            <a:rPr lang="fi-FI" sz="900" dirty="0" smtClean="0"/>
            <a:t>Strateginen talouden ohjaus 5 op</a:t>
          </a:r>
          <a:endParaRPr lang="en-GB" sz="900" dirty="0"/>
        </a:p>
      </dgm:t>
    </dgm:pt>
    <dgm:pt modelId="{76F62424-E2D6-4BCD-A308-1AD24421A32E}" type="parTrans" cxnId="{54C25F15-70BE-45F3-9EF4-884E7C7F1178}">
      <dgm:prSet/>
      <dgm:spPr/>
      <dgm:t>
        <a:bodyPr/>
        <a:lstStyle/>
        <a:p>
          <a:endParaRPr lang="en-GB"/>
        </a:p>
      </dgm:t>
    </dgm:pt>
    <dgm:pt modelId="{1E4AF247-3377-4B21-8149-9D9659EF3A79}" type="sibTrans" cxnId="{54C25F15-70BE-45F3-9EF4-884E7C7F1178}">
      <dgm:prSet/>
      <dgm:spPr/>
      <dgm:t>
        <a:bodyPr/>
        <a:lstStyle/>
        <a:p>
          <a:endParaRPr lang="en-GB"/>
        </a:p>
      </dgm:t>
    </dgm:pt>
    <dgm:pt modelId="{892E8748-8CBE-4019-AE7E-3E6459BE24A6}">
      <dgm:prSet custT="1"/>
      <dgm:spPr>
        <a:solidFill>
          <a:schemeClr val="bg1"/>
        </a:solidFill>
        <a:ln>
          <a:noFill/>
        </a:ln>
      </dgm:spPr>
      <dgm:t>
        <a:bodyPr/>
        <a:lstStyle/>
        <a:p>
          <a:pPr>
            <a:spcAft>
              <a:spcPts val="0"/>
            </a:spcAft>
          </a:pPr>
          <a:r>
            <a:rPr lang="fi-FI" sz="900" dirty="0" smtClean="0"/>
            <a:t>Project Management 5 op</a:t>
          </a:r>
          <a:endParaRPr lang="en-GB" sz="900" dirty="0"/>
        </a:p>
      </dgm:t>
    </dgm:pt>
    <dgm:pt modelId="{E098F3D8-32B4-4845-A0CB-E0DDD532A577}" type="parTrans" cxnId="{1E71C64E-059C-4242-BEBB-1146A862CA13}">
      <dgm:prSet/>
      <dgm:spPr/>
      <dgm:t>
        <a:bodyPr/>
        <a:lstStyle/>
        <a:p>
          <a:endParaRPr lang="en-GB"/>
        </a:p>
      </dgm:t>
    </dgm:pt>
    <dgm:pt modelId="{599AF8FC-02D3-484F-8C20-319D22A74C2C}" type="sibTrans" cxnId="{1E71C64E-059C-4242-BEBB-1146A862CA13}">
      <dgm:prSet/>
      <dgm:spPr/>
      <dgm:t>
        <a:bodyPr/>
        <a:lstStyle/>
        <a:p>
          <a:endParaRPr lang="en-GB"/>
        </a:p>
      </dgm:t>
    </dgm:pt>
    <dgm:pt modelId="{568DFD03-C118-47C4-A5BE-B5F749792D3C}" type="pres">
      <dgm:prSet presAssocID="{FB348445-E244-44F1-9F2F-5E43C26AEC78}" presName="theList" presStyleCnt="0">
        <dgm:presLayoutVars>
          <dgm:dir/>
          <dgm:animLvl val="lvl"/>
          <dgm:resizeHandles val="exact"/>
        </dgm:presLayoutVars>
      </dgm:prSet>
      <dgm:spPr/>
      <dgm:t>
        <a:bodyPr/>
        <a:lstStyle/>
        <a:p>
          <a:endParaRPr lang="en-GB"/>
        </a:p>
      </dgm:t>
    </dgm:pt>
    <dgm:pt modelId="{E1BDCA88-E3E8-4376-8E55-26672B655C5D}" type="pres">
      <dgm:prSet presAssocID="{B13669ED-3AA5-437C-BD56-1B53C32B880D}" presName="compNode" presStyleCnt="0"/>
      <dgm:spPr/>
    </dgm:pt>
    <dgm:pt modelId="{8BA65D60-B144-47C3-B373-7CC62B4659D4}" type="pres">
      <dgm:prSet presAssocID="{B13669ED-3AA5-437C-BD56-1B53C32B880D}" presName="aNode" presStyleLbl="bgShp" presStyleIdx="0" presStyleCnt="3" custScaleY="93434" custLinFactNeighborX="-17424" custLinFactNeighborY="716"/>
      <dgm:spPr/>
      <dgm:t>
        <a:bodyPr/>
        <a:lstStyle/>
        <a:p>
          <a:endParaRPr lang="en-GB"/>
        </a:p>
      </dgm:t>
    </dgm:pt>
    <dgm:pt modelId="{0262D5D0-2BDE-49FB-B08A-D4E200C3B8C4}" type="pres">
      <dgm:prSet presAssocID="{B13669ED-3AA5-437C-BD56-1B53C32B880D}" presName="textNode" presStyleLbl="bgShp" presStyleIdx="0" presStyleCnt="3"/>
      <dgm:spPr/>
      <dgm:t>
        <a:bodyPr/>
        <a:lstStyle/>
        <a:p>
          <a:endParaRPr lang="en-GB"/>
        </a:p>
      </dgm:t>
    </dgm:pt>
    <dgm:pt modelId="{15257922-AE3F-4DCD-A7A5-924719D72F8B}" type="pres">
      <dgm:prSet presAssocID="{B13669ED-3AA5-437C-BD56-1B53C32B880D}" presName="compChildNode" presStyleCnt="0"/>
      <dgm:spPr/>
    </dgm:pt>
    <dgm:pt modelId="{DDB06533-A236-4B9B-93D0-D0B330AA259C}" type="pres">
      <dgm:prSet presAssocID="{B13669ED-3AA5-437C-BD56-1B53C32B880D}" presName="theInnerList" presStyleCnt="0"/>
      <dgm:spPr/>
    </dgm:pt>
    <dgm:pt modelId="{89C3AC9E-E8F3-4694-B7DB-A0356EDD8A02}" type="pres">
      <dgm:prSet presAssocID="{CB160001-0894-4A14-BD11-0E018300E4E1}" presName="childNode" presStyleLbl="node1" presStyleIdx="0" presStyleCnt="13" custScaleX="119878">
        <dgm:presLayoutVars>
          <dgm:bulletEnabled val="1"/>
        </dgm:presLayoutVars>
      </dgm:prSet>
      <dgm:spPr/>
      <dgm:t>
        <a:bodyPr/>
        <a:lstStyle/>
        <a:p>
          <a:endParaRPr lang="en-GB"/>
        </a:p>
      </dgm:t>
    </dgm:pt>
    <dgm:pt modelId="{D62F0349-568E-4156-970B-0D02521A1997}" type="pres">
      <dgm:prSet presAssocID="{CB160001-0894-4A14-BD11-0E018300E4E1}" presName="aSpace2" presStyleCnt="0"/>
      <dgm:spPr/>
    </dgm:pt>
    <dgm:pt modelId="{0C37E933-EC14-4C1A-9053-4F712F9B47B2}" type="pres">
      <dgm:prSet presAssocID="{A05A637B-74C4-4ABB-9465-7BB7A2204070}" presName="childNode" presStyleLbl="node1" presStyleIdx="1" presStyleCnt="13" custScaleX="119878">
        <dgm:presLayoutVars>
          <dgm:bulletEnabled val="1"/>
        </dgm:presLayoutVars>
      </dgm:prSet>
      <dgm:spPr/>
      <dgm:t>
        <a:bodyPr/>
        <a:lstStyle/>
        <a:p>
          <a:endParaRPr lang="en-GB"/>
        </a:p>
      </dgm:t>
    </dgm:pt>
    <dgm:pt modelId="{E5FB08C5-F24C-442E-92B0-A58AD1F9B639}" type="pres">
      <dgm:prSet presAssocID="{A05A637B-74C4-4ABB-9465-7BB7A2204070}" presName="aSpace2" presStyleCnt="0"/>
      <dgm:spPr/>
    </dgm:pt>
    <dgm:pt modelId="{44E77F4E-02DC-446F-8FBC-059EB2FC29E9}" type="pres">
      <dgm:prSet presAssocID="{872CD440-5456-4E35-9930-AF768AFFA5DF}" presName="childNode" presStyleLbl="node1" presStyleIdx="2" presStyleCnt="13" custScaleX="119878">
        <dgm:presLayoutVars>
          <dgm:bulletEnabled val="1"/>
        </dgm:presLayoutVars>
      </dgm:prSet>
      <dgm:spPr/>
      <dgm:t>
        <a:bodyPr/>
        <a:lstStyle/>
        <a:p>
          <a:endParaRPr lang="en-GB"/>
        </a:p>
      </dgm:t>
    </dgm:pt>
    <dgm:pt modelId="{C3340D73-2D9F-4921-9FE2-AED7C5E4D5DD}" type="pres">
      <dgm:prSet presAssocID="{872CD440-5456-4E35-9930-AF768AFFA5DF}" presName="aSpace2" presStyleCnt="0"/>
      <dgm:spPr/>
    </dgm:pt>
    <dgm:pt modelId="{4E35ED16-FA32-4D1F-8716-CD3690C624D3}" type="pres">
      <dgm:prSet presAssocID="{A9583606-14EE-4FD1-9D60-3112CCDBDCF7}" presName="childNode" presStyleLbl="node1" presStyleIdx="3" presStyleCnt="13" custScaleX="119878">
        <dgm:presLayoutVars>
          <dgm:bulletEnabled val="1"/>
        </dgm:presLayoutVars>
      </dgm:prSet>
      <dgm:spPr/>
      <dgm:t>
        <a:bodyPr/>
        <a:lstStyle/>
        <a:p>
          <a:endParaRPr lang="en-GB"/>
        </a:p>
      </dgm:t>
    </dgm:pt>
    <dgm:pt modelId="{06744A3C-B335-4BDD-8798-F42A2D1DCDF9}" type="pres">
      <dgm:prSet presAssocID="{A9583606-14EE-4FD1-9D60-3112CCDBDCF7}" presName="aSpace2" presStyleCnt="0"/>
      <dgm:spPr/>
    </dgm:pt>
    <dgm:pt modelId="{E597227F-7C6F-4B17-A09F-8A14A105C04B}" type="pres">
      <dgm:prSet presAssocID="{E297F184-9CC1-487F-9FBC-8339E53DAD11}" presName="childNode" presStyleLbl="node1" presStyleIdx="4" presStyleCnt="13" custScaleX="119878">
        <dgm:presLayoutVars>
          <dgm:bulletEnabled val="1"/>
        </dgm:presLayoutVars>
      </dgm:prSet>
      <dgm:spPr/>
      <dgm:t>
        <a:bodyPr/>
        <a:lstStyle/>
        <a:p>
          <a:endParaRPr lang="en-GB"/>
        </a:p>
      </dgm:t>
    </dgm:pt>
    <dgm:pt modelId="{F88951F9-A5BD-4110-9BD4-A65A3B6F8B84}" type="pres">
      <dgm:prSet presAssocID="{E297F184-9CC1-487F-9FBC-8339E53DAD11}" presName="aSpace2" presStyleCnt="0"/>
      <dgm:spPr/>
    </dgm:pt>
    <dgm:pt modelId="{3F360D0F-CC6A-44B2-AD1C-AD5C4451C817}" type="pres">
      <dgm:prSet presAssocID="{C4CC6A04-414E-44B6-B077-8953F7D3FC1C}" presName="childNode" presStyleLbl="node1" presStyleIdx="5" presStyleCnt="13" custScaleX="119878">
        <dgm:presLayoutVars>
          <dgm:bulletEnabled val="1"/>
        </dgm:presLayoutVars>
      </dgm:prSet>
      <dgm:spPr/>
      <dgm:t>
        <a:bodyPr/>
        <a:lstStyle/>
        <a:p>
          <a:endParaRPr lang="en-GB"/>
        </a:p>
      </dgm:t>
    </dgm:pt>
    <dgm:pt modelId="{4BCF767E-4AEE-4258-9AB6-ADE3C512BC49}" type="pres">
      <dgm:prSet presAssocID="{C4CC6A04-414E-44B6-B077-8953F7D3FC1C}" presName="aSpace2" presStyleCnt="0"/>
      <dgm:spPr/>
    </dgm:pt>
    <dgm:pt modelId="{539B26EF-97B5-437C-9E5D-E5820BA01551}" type="pres">
      <dgm:prSet presAssocID="{052A86C2-1961-4BB4-8684-547879377625}" presName="childNode" presStyleLbl="node1" presStyleIdx="6" presStyleCnt="13" custScaleX="119878">
        <dgm:presLayoutVars>
          <dgm:bulletEnabled val="1"/>
        </dgm:presLayoutVars>
      </dgm:prSet>
      <dgm:spPr/>
      <dgm:t>
        <a:bodyPr/>
        <a:lstStyle/>
        <a:p>
          <a:endParaRPr lang="en-GB"/>
        </a:p>
      </dgm:t>
    </dgm:pt>
    <dgm:pt modelId="{82C5E5C0-A1CC-44E1-A32D-E8056CECDCEC}" type="pres">
      <dgm:prSet presAssocID="{052A86C2-1961-4BB4-8684-547879377625}" presName="aSpace2" presStyleCnt="0"/>
      <dgm:spPr/>
    </dgm:pt>
    <dgm:pt modelId="{256D83EF-D25B-4426-A327-C0D1739696C2}" type="pres">
      <dgm:prSet presAssocID="{ACBEED01-B86B-4B7F-9280-541D7326CCC9}" presName="childNode" presStyleLbl="node1" presStyleIdx="7" presStyleCnt="13" custScaleX="119878">
        <dgm:presLayoutVars>
          <dgm:bulletEnabled val="1"/>
        </dgm:presLayoutVars>
      </dgm:prSet>
      <dgm:spPr/>
      <dgm:t>
        <a:bodyPr/>
        <a:lstStyle/>
        <a:p>
          <a:endParaRPr lang="en-GB"/>
        </a:p>
      </dgm:t>
    </dgm:pt>
    <dgm:pt modelId="{8E80FC57-4050-4568-959E-D2CF0BA62F43}" type="pres">
      <dgm:prSet presAssocID="{B13669ED-3AA5-437C-BD56-1B53C32B880D}" presName="aSpace" presStyleCnt="0"/>
      <dgm:spPr/>
    </dgm:pt>
    <dgm:pt modelId="{7C81A288-435F-45D1-B392-B8D27D2AEA1C}" type="pres">
      <dgm:prSet presAssocID="{2BAB6692-1A1F-49F3-90AB-CE93AC51A948}" presName="compNode" presStyleCnt="0"/>
      <dgm:spPr/>
    </dgm:pt>
    <dgm:pt modelId="{CDFD5DF7-DE1C-409C-A43F-0CE3FFC60BB8}" type="pres">
      <dgm:prSet presAssocID="{2BAB6692-1A1F-49F3-90AB-CE93AC51A948}" presName="aNode" presStyleLbl="bgShp" presStyleIdx="1" presStyleCnt="3" custScaleY="93434"/>
      <dgm:spPr/>
      <dgm:t>
        <a:bodyPr/>
        <a:lstStyle/>
        <a:p>
          <a:endParaRPr lang="en-GB"/>
        </a:p>
      </dgm:t>
    </dgm:pt>
    <dgm:pt modelId="{2F4F479E-9CE6-4E4F-A2B8-7297BF45CF04}" type="pres">
      <dgm:prSet presAssocID="{2BAB6692-1A1F-49F3-90AB-CE93AC51A948}" presName="textNode" presStyleLbl="bgShp" presStyleIdx="1" presStyleCnt="3"/>
      <dgm:spPr/>
      <dgm:t>
        <a:bodyPr/>
        <a:lstStyle/>
        <a:p>
          <a:endParaRPr lang="en-GB"/>
        </a:p>
      </dgm:t>
    </dgm:pt>
    <dgm:pt modelId="{D6BECD09-4F1C-4533-9B25-0B6196ADD343}" type="pres">
      <dgm:prSet presAssocID="{2BAB6692-1A1F-49F3-90AB-CE93AC51A948}" presName="compChildNode" presStyleCnt="0"/>
      <dgm:spPr/>
    </dgm:pt>
    <dgm:pt modelId="{FB616C33-5EE1-4994-B3A4-CFDEF139EABF}" type="pres">
      <dgm:prSet presAssocID="{2BAB6692-1A1F-49F3-90AB-CE93AC51A948}" presName="theInnerList" presStyleCnt="0"/>
      <dgm:spPr/>
    </dgm:pt>
    <dgm:pt modelId="{282F2A6E-0F02-4ED4-B6F4-CD89B1C1613B}" type="pres">
      <dgm:prSet presAssocID="{1EF6C4B7-6108-445A-AF73-88CD088BAEA6}" presName="childNode" presStyleLbl="node1" presStyleIdx="8" presStyleCnt="13" custScaleX="117175">
        <dgm:presLayoutVars>
          <dgm:bulletEnabled val="1"/>
        </dgm:presLayoutVars>
      </dgm:prSet>
      <dgm:spPr/>
      <dgm:t>
        <a:bodyPr/>
        <a:lstStyle/>
        <a:p>
          <a:endParaRPr lang="en-GB"/>
        </a:p>
      </dgm:t>
    </dgm:pt>
    <dgm:pt modelId="{2A4699FD-4437-4303-A88B-D26C19977230}" type="pres">
      <dgm:prSet presAssocID="{2BAB6692-1A1F-49F3-90AB-CE93AC51A948}" presName="aSpace" presStyleCnt="0"/>
      <dgm:spPr/>
    </dgm:pt>
    <dgm:pt modelId="{BC13BB00-A652-4702-9774-BDD92BE128CB}" type="pres">
      <dgm:prSet presAssocID="{F155D4FB-0591-488B-B9C5-5B737691B467}" presName="compNode" presStyleCnt="0"/>
      <dgm:spPr/>
    </dgm:pt>
    <dgm:pt modelId="{1B24AF85-D4E9-4D5F-AC2A-9AC8AEE0C07F}" type="pres">
      <dgm:prSet presAssocID="{F155D4FB-0591-488B-B9C5-5B737691B467}" presName="aNode" presStyleLbl="bgShp" presStyleIdx="2" presStyleCnt="3" custScaleY="93434"/>
      <dgm:spPr/>
      <dgm:t>
        <a:bodyPr/>
        <a:lstStyle/>
        <a:p>
          <a:endParaRPr lang="en-GB"/>
        </a:p>
      </dgm:t>
    </dgm:pt>
    <dgm:pt modelId="{C245076E-E04F-4140-AAFC-AC5950828A9D}" type="pres">
      <dgm:prSet presAssocID="{F155D4FB-0591-488B-B9C5-5B737691B467}" presName="textNode" presStyleLbl="bgShp" presStyleIdx="2" presStyleCnt="3"/>
      <dgm:spPr/>
      <dgm:t>
        <a:bodyPr/>
        <a:lstStyle/>
        <a:p>
          <a:endParaRPr lang="en-GB"/>
        </a:p>
      </dgm:t>
    </dgm:pt>
    <dgm:pt modelId="{503F1693-C8FB-4E03-BDB2-34263F1FA039}" type="pres">
      <dgm:prSet presAssocID="{F155D4FB-0591-488B-B9C5-5B737691B467}" presName="compChildNode" presStyleCnt="0"/>
      <dgm:spPr/>
    </dgm:pt>
    <dgm:pt modelId="{FA62C2B1-A4C6-4E3B-B0C9-7E926C1D57EE}" type="pres">
      <dgm:prSet presAssocID="{F155D4FB-0591-488B-B9C5-5B737691B467}" presName="theInnerList" presStyleCnt="0"/>
      <dgm:spPr/>
    </dgm:pt>
    <dgm:pt modelId="{0BAA97B4-8D66-48EB-BFCF-C91485FA027D}" type="pres">
      <dgm:prSet presAssocID="{C6EABC7B-D897-40B2-AB3F-7E335A24D596}" presName="childNode" presStyleLbl="node1" presStyleIdx="9" presStyleCnt="13" custScaleX="122039">
        <dgm:presLayoutVars>
          <dgm:bulletEnabled val="1"/>
        </dgm:presLayoutVars>
      </dgm:prSet>
      <dgm:spPr/>
      <dgm:t>
        <a:bodyPr/>
        <a:lstStyle/>
        <a:p>
          <a:endParaRPr lang="en-GB"/>
        </a:p>
      </dgm:t>
    </dgm:pt>
    <dgm:pt modelId="{95F9D7AB-D8E8-4793-B163-F6843E57ABCB}" type="pres">
      <dgm:prSet presAssocID="{C6EABC7B-D897-40B2-AB3F-7E335A24D596}" presName="aSpace2" presStyleCnt="0"/>
      <dgm:spPr/>
    </dgm:pt>
    <dgm:pt modelId="{F5BFD614-EFC3-4EB5-8548-833418F636AB}" type="pres">
      <dgm:prSet presAssocID="{2FAEF3E2-8C37-4088-99A0-F7A89E31BF8E}" presName="childNode" presStyleLbl="node1" presStyleIdx="10" presStyleCnt="13" custScaleX="122039">
        <dgm:presLayoutVars>
          <dgm:bulletEnabled val="1"/>
        </dgm:presLayoutVars>
      </dgm:prSet>
      <dgm:spPr/>
      <dgm:t>
        <a:bodyPr/>
        <a:lstStyle/>
        <a:p>
          <a:endParaRPr lang="en-GB"/>
        </a:p>
      </dgm:t>
    </dgm:pt>
    <dgm:pt modelId="{0AF8EB3B-4D5B-4504-8791-A78678523BF5}" type="pres">
      <dgm:prSet presAssocID="{2FAEF3E2-8C37-4088-99A0-F7A89E31BF8E}" presName="aSpace2" presStyleCnt="0"/>
      <dgm:spPr/>
    </dgm:pt>
    <dgm:pt modelId="{6EA47A51-F136-4027-8F6F-8A11D00AFEE7}" type="pres">
      <dgm:prSet presAssocID="{892E8748-8CBE-4019-AE7E-3E6459BE24A6}" presName="childNode" presStyleLbl="node1" presStyleIdx="11" presStyleCnt="13" custScaleX="122039">
        <dgm:presLayoutVars>
          <dgm:bulletEnabled val="1"/>
        </dgm:presLayoutVars>
      </dgm:prSet>
      <dgm:spPr/>
      <dgm:t>
        <a:bodyPr/>
        <a:lstStyle/>
        <a:p>
          <a:endParaRPr lang="en-GB"/>
        </a:p>
      </dgm:t>
    </dgm:pt>
    <dgm:pt modelId="{BE680F3D-FFC9-4F19-9DED-BECD673EEC0E}" type="pres">
      <dgm:prSet presAssocID="{892E8748-8CBE-4019-AE7E-3E6459BE24A6}" presName="aSpace2" presStyleCnt="0"/>
      <dgm:spPr/>
    </dgm:pt>
    <dgm:pt modelId="{11A2F2B6-7A18-4353-9BFA-3EF46602C287}" type="pres">
      <dgm:prSet presAssocID="{E5ED6228-C698-46D2-A950-BA0C0A02E8FC}" presName="childNode" presStyleLbl="node1" presStyleIdx="12" presStyleCnt="13" custScaleX="122039">
        <dgm:presLayoutVars>
          <dgm:bulletEnabled val="1"/>
        </dgm:presLayoutVars>
      </dgm:prSet>
      <dgm:spPr/>
      <dgm:t>
        <a:bodyPr/>
        <a:lstStyle/>
        <a:p>
          <a:endParaRPr lang="en-GB"/>
        </a:p>
      </dgm:t>
    </dgm:pt>
  </dgm:ptLst>
  <dgm:cxnLst>
    <dgm:cxn modelId="{26E7C2D2-20CB-4C22-B1A3-0D9EFB511023}" srcId="{2BAB6692-1A1F-49F3-90AB-CE93AC51A948}" destId="{1EF6C4B7-6108-445A-AF73-88CD088BAEA6}" srcOrd="0" destOrd="0" parTransId="{08CCD1C3-072B-412F-BACE-4F328DF6A32A}" sibTransId="{47A9F34D-9802-401A-BB15-9ADCBBD24B36}"/>
    <dgm:cxn modelId="{94E464E2-E228-4F8F-B2E1-3C099EC21476}" srcId="{B13669ED-3AA5-437C-BD56-1B53C32B880D}" destId="{A05A637B-74C4-4ABB-9465-7BB7A2204070}" srcOrd="1" destOrd="0" parTransId="{266F7A2B-86DF-4D72-9567-425593CB4C9B}" sibTransId="{2A27CEB8-1E5C-4C99-B73F-5A31D2CF462B}"/>
    <dgm:cxn modelId="{B5DBE15D-9C00-4896-AA4E-69414CFB6A8F}" type="presOf" srcId="{F155D4FB-0591-488B-B9C5-5B737691B467}" destId="{1B24AF85-D4E9-4D5F-AC2A-9AC8AEE0C07F}" srcOrd="0" destOrd="0" presId="urn:microsoft.com/office/officeart/2005/8/layout/lProcess2"/>
    <dgm:cxn modelId="{5F588644-058D-4DF7-8065-86F6D6FEC3E6}" srcId="{FB348445-E244-44F1-9F2F-5E43C26AEC78}" destId="{B13669ED-3AA5-437C-BD56-1B53C32B880D}" srcOrd="0" destOrd="0" parTransId="{FD778EAA-373E-4C00-879A-D6BF74001969}" sibTransId="{D3921553-27E0-4248-9EB7-B247FBC3C966}"/>
    <dgm:cxn modelId="{635B7582-0DC2-4CE6-A9D0-E4E1FE5D4263}" srcId="{F155D4FB-0591-488B-B9C5-5B737691B467}" destId="{2FAEF3E2-8C37-4088-99A0-F7A89E31BF8E}" srcOrd="1" destOrd="0" parTransId="{2B704ED0-D259-4445-B5C4-A32067AFE6E9}" sibTransId="{76040EE8-81D1-4C45-B56C-675367722594}"/>
    <dgm:cxn modelId="{34C521DE-33C8-48D5-9934-78E97CC15724}" type="presOf" srcId="{ACBEED01-B86B-4B7F-9280-541D7326CCC9}" destId="{256D83EF-D25B-4426-A327-C0D1739696C2}" srcOrd="0" destOrd="0" presId="urn:microsoft.com/office/officeart/2005/8/layout/lProcess2"/>
    <dgm:cxn modelId="{4A87CFCB-CBB0-475A-8194-769CAF2E1A8F}" type="presOf" srcId="{E5ED6228-C698-46D2-A950-BA0C0A02E8FC}" destId="{11A2F2B6-7A18-4353-9BFA-3EF46602C287}" srcOrd="0" destOrd="0" presId="urn:microsoft.com/office/officeart/2005/8/layout/lProcess2"/>
    <dgm:cxn modelId="{DC82221C-CC55-4A45-8A45-C217E388C705}" srcId="{B13669ED-3AA5-437C-BD56-1B53C32B880D}" destId="{872CD440-5456-4E35-9930-AF768AFFA5DF}" srcOrd="2" destOrd="0" parTransId="{C7277EFB-0721-48A4-BDA5-AB06EF703F27}" sibTransId="{1FD98AF9-0F7C-4A06-8145-92AC5AB75C8D}"/>
    <dgm:cxn modelId="{677A00AC-83B5-405C-8AAC-363E3D0AC8C2}" type="presOf" srcId="{E297F184-9CC1-487F-9FBC-8339E53DAD11}" destId="{E597227F-7C6F-4B17-A09F-8A14A105C04B}" srcOrd="0" destOrd="0" presId="urn:microsoft.com/office/officeart/2005/8/layout/lProcess2"/>
    <dgm:cxn modelId="{54C25F15-70BE-45F3-9EF4-884E7C7F1178}" srcId="{F155D4FB-0591-488B-B9C5-5B737691B467}" destId="{E5ED6228-C698-46D2-A950-BA0C0A02E8FC}" srcOrd="3" destOrd="0" parTransId="{76F62424-E2D6-4BCD-A308-1AD24421A32E}" sibTransId="{1E4AF247-3377-4B21-8149-9D9659EF3A79}"/>
    <dgm:cxn modelId="{BCC2FCC3-9B49-4C8B-A82F-3FF143C6ABA2}" type="presOf" srcId="{C4CC6A04-414E-44B6-B077-8953F7D3FC1C}" destId="{3F360D0F-CC6A-44B2-AD1C-AD5C4451C817}" srcOrd="0" destOrd="0" presId="urn:microsoft.com/office/officeart/2005/8/layout/lProcess2"/>
    <dgm:cxn modelId="{0046EF39-4416-4FCE-891E-E8F1DF26EE9D}" type="presOf" srcId="{B13669ED-3AA5-437C-BD56-1B53C32B880D}" destId="{8BA65D60-B144-47C3-B373-7CC62B4659D4}" srcOrd="0" destOrd="0" presId="urn:microsoft.com/office/officeart/2005/8/layout/lProcess2"/>
    <dgm:cxn modelId="{A46693B5-3B26-4BCD-B21A-2E3C4CD677D0}" type="presOf" srcId="{A9583606-14EE-4FD1-9D60-3112CCDBDCF7}" destId="{4E35ED16-FA32-4D1F-8716-CD3690C624D3}" srcOrd="0" destOrd="0" presId="urn:microsoft.com/office/officeart/2005/8/layout/lProcess2"/>
    <dgm:cxn modelId="{BFC3315D-87EB-44D4-8584-A53FD4BC3B89}" type="presOf" srcId="{2BAB6692-1A1F-49F3-90AB-CE93AC51A948}" destId="{2F4F479E-9CE6-4E4F-A2B8-7297BF45CF04}" srcOrd="1" destOrd="0" presId="urn:microsoft.com/office/officeart/2005/8/layout/lProcess2"/>
    <dgm:cxn modelId="{2B507A69-446B-4248-931A-45C05BE97E18}" srcId="{B13669ED-3AA5-437C-BD56-1B53C32B880D}" destId="{E297F184-9CC1-487F-9FBC-8339E53DAD11}" srcOrd="4" destOrd="0" parTransId="{2ED42777-ABA0-4867-9A16-8CE8E242E3CC}" sibTransId="{5F9D6DC4-1044-488D-AD97-97CF7C50BBBD}"/>
    <dgm:cxn modelId="{9F9D7418-BCD8-491C-B2D9-1E9EB11F7551}" type="presOf" srcId="{872CD440-5456-4E35-9930-AF768AFFA5DF}" destId="{44E77F4E-02DC-446F-8FBC-059EB2FC29E9}" srcOrd="0" destOrd="0" presId="urn:microsoft.com/office/officeart/2005/8/layout/lProcess2"/>
    <dgm:cxn modelId="{2D259749-069B-4B2D-AE19-7DD4C2BBAC77}" type="presOf" srcId="{892E8748-8CBE-4019-AE7E-3E6459BE24A6}" destId="{6EA47A51-F136-4027-8F6F-8A11D00AFEE7}" srcOrd="0" destOrd="0" presId="urn:microsoft.com/office/officeart/2005/8/layout/lProcess2"/>
    <dgm:cxn modelId="{36EEB968-1E11-4D37-9C0C-B770E43D3B27}" srcId="{F155D4FB-0591-488B-B9C5-5B737691B467}" destId="{C6EABC7B-D897-40B2-AB3F-7E335A24D596}" srcOrd="0" destOrd="0" parTransId="{54E2FC11-6021-42BC-B839-32E3106CCFA2}" sibTransId="{58F1BF55-52D9-49A9-98D1-D621204E9EDA}"/>
    <dgm:cxn modelId="{79ACA3E5-AE8A-484E-8F50-B87CC0C01BC2}" type="presOf" srcId="{CB160001-0894-4A14-BD11-0E018300E4E1}" destId="{89C3AC9E-E8F3-4694-B7DB-A0356EDD8A02}" srcOrd="0" destOrd="0" presId="urn:microsoft.com/office/officeart/2005/8/layout/lProcess2"/>
    <dgm:cxn modelId="{C6C95E36-7666-4C1B-8348-19449C7AC737}" type="presOf" srcId="{F155D4FB-0591-488B-B9C5-5B737691B467}" destId="{C245076E-E04F-4140-AAFC-AC5950828A9D}" srcOrd="1" destOrd="0" presId="urn:microsoft.com/office/officeart/2005/8/layout/lProcess2"/>
    <dgm:cxn modelId="{560F82C7-1595-45F5-A4E5-D228B3CB22B4}" type="presOf" srcId="{052A86C2-1961-4BB4-8684-547879377625}" destId="{539B26EF-97B5-437C-9E5D-E5820BA01551}" srcOrd="0" destOrd="0" presId="urn:microsoft.com/office/officeart/2005/8/layout/lProcess2"/>
    <dgm:cxn modelId="{99A630E5-31BA-431C-AADE-0FBBC9146C62}" type="presOf" srcId="{1EF6C4B7-6108-445A-AF73-88CD088BAEA6}" destId="{282F2A6E-0F02-4ED4-B6F4-CD89B1C1613B}" srcOrd="0" destOrd="0" presId="urn:microsoft.com/office/officeart/2005/8/layout/lProcess2"/>
    <dgm:cxn modelId="{0E41ED81-5D3F-47DF-9EEC-AB3D3E9FCF66}" type="presOf" srcId="{FB348445-E244-44F1-9F2F-5E43C26AEC78}" destId="{568DFD03-C118-47C4-A5BE-B5F749792D3C}" srcOrd="0" destOrd="0" presId="urn:microsoft.com/office/officeart/2005/8/layout/lProcess2"/>
    <dgm:cxn modelId="{850600D8-E8B0-4238-9E12-6748B02E3A4A}" srcId="{FB348445-E244-44F1-9F2F-5E43C26AEC78}" destId="{2BAB6692-1A1F-49F3-90AB-CE93AC51A948}" srcOrd="1" destOrd="0" parTransId="{D77B89D9-E80A-49DB-AD4F-C9753CA46352}" sibTransId="{8B8E015D-C116-40A5-B389-0C49C202E164}"/>
    <dgm:cxn modelId="{956CD234-59F1-4D12-B953-D0D134AD345D}" type="presOf" srcId="{A05A637B-74C4-4ABB-9465-7BB7A2204070}" destId="{0C37E933-EC14-4C1A-9053-4F712F9B47B2}" srcOrd="0" destOrd="0" presId="urn:microsoft.com/office/officeart/2005/8/layout/lProcess2"/>
    <dgm:cxn modelId="{1E71C64E-059C-4242-BEBB-1146A862CA13}" srcId="{F155D4FB-0591-488B-B9C5-5B737691B467}" destId="{892E8748-8CBE-4019-AE7E-3E6459BE24A6}" srcOrd="2" destOrd="0" parTransId="{E098F3D8-32B4-4845-A0CB-E0DDD532A577}" sibTransId="{599AF8FC-02D3-484F-8C20-319D22A74C2C}"/>
    <dgm:cxn modelId="{49A9605E-2A56-4438-A6F4-1F2D12790091}" type="presOf" srcId="{2FAEF3E2-8C37-4088-99A0-F7A89E31BF8E}" destId="{F5BFD614-EFC3-4EB5-8548-833418F636AB}" srcOrd="0" destOrd="0" presId="urn:microsoft.com/office/officeart/2005/8/layout/lProcess2"/>
    <dgm:cxn modelId="{FE5381F5-EC8C-4655-96BE-8A431D53BB12}" type="presOf" srcId="{B13669ED-3AA5-437C-BD56-1B53C32B880D}" destId="{0262D5D0-2BDE-49FB-B08A-D4E200C3B8C4}" srcOrd="1" destOrd="0" presId="urn:microsoft.com/office/officeart/2005/8/layout/lProcess2"/>
    <dgm:cxn modelId="{04718B44-3EF7-4EA6-B45F-637EB8C1A880}" srcId="{B13669ED-3AA5-437C-BD56-1B53C32B880D}" destId="{CB160001-0894-4A14-BD11-0E018300E4E1}" srcOrd="0" destOrd="0" parTransId="{7EC9D9CF-0D80-45FE-9386-7D9B0C8ED1BC}" sibTransId="{4952BA7D-3BC0-4DF4-944D-48C91C4E85C6}"/>
    <dgm:cxn modelId="{EE810806-03EB-4E20-802A-2089E8AA4267}" type="presOf" srcId="{2BAB6692-1A1F-49F3-90AB-CE93AC51A948}" destId="{CDFD5DF7-DE1C-409C-A43F-0CE3FFC60BB8}" srcOrd="0" destOrd="0" presId="urn:microsoft.com/office/officeart/2005/8/layout/lProcess2"/>
    <dgm:cxn modelId="{684D4677-CAFD-4E15-9FB8-3F78E2D5EC58}" srcId="{FB348445-E244-44F1-9F2F-5E43C26AEC78}" destId="{F155D4FB-0591-488B-B9C5-5B737691B467}" srcOrd="2" destOrd="0" parTransId="{8143E121-31A8-4259-B7CC-7A093C8882F3}" sibTransId="{0E57C5CF-7AA3-41B0-8E5E-A3F425456F81}"/>
    <dgm:cxn modelId="{B7E56476-7A99-46C7-9874-CA43F08EAEF0}" srcId="{B13669ED-3AA5-437C-BD56-1B53C32B880D}" destId="{ACBEED01-B86B-4B7F-9280-541D7326CCC9}" srcOrd="7" destOrd="0" parTransId="{8DD76F50-C4C8-4967-8308-879F06886885}" sibTransId="{459C652B-5479-4A2B-96E2-C99F69999115}"/>
    <dgm:cxn modelId="{E482D3E6-EAFB-4BD3-AF0A-9FE08AE2FC45}" srcId="{B13669ED-3AA5-437C-BD56-1B53C32B880D}" destId="{052A86C2-1961-4BB4-8684-547879377625}" srcOrd="6" destOrd="0" parTransId="{3A894763-933A-49F4-9DD9-DCA4C87040BD}" sibTransId="{3A1F3DC5-3309-4184-B033-755A047B5488}"/>
    <dgm:cxn modelId="{4AF32D50-0C23-4BB5-8699-8CCB86662641}" type="presOf" srcId="{C6EABC7B-D897-40B2-AB3F-7E335A24D596}" destId="{0BAA97B4-8D66-48EB-BFCF-C91485FA027D}" srcOrd="0" destOrd="0" presId="urn:microsoft.com/office/officeart/2005/8/layout/lProcess2"/>
    <dgm:cxn modelId="{5B78CC79-1899-4FEB-A4F5-3F2ACFD0B736}" srcId="{B13669ED-3AA5-437C-BD56-1B53C32B880D}" destId="{C4CC6A04-414E-44B6-B077-8953F7D3FC1C}" srcOrd="5" destOrd="0" parTransId="{637934C9-7E16-4C51-82D0-CC359734DBAB}" sibTransId="{8BB93C99-06CF-496A-B673-BA4B88CCECB2}"/>
    <dgm:cxn modelId="{FB1179D6-C18A-4D87-B90C-DB72FC77FFE0}" srcId="{B13669ED-3AA5-437C-BD56-1B53C32B880D}" destId="{A9583606-14EE-4FD1-9D60-3112CCDBDCF7}" srcOrd="3" destOrd="0" parTransId="{D8F5BF05-B7F6-4ED2-A414-EDB83C97CA2E}" sibTransId="{D9A5515D-9525-4BE3-8570-2F8BC8F1E554}"/>
    <dgm:cxn modelId="{5867F841-50EF-49F4-AA51-1A701989A38A}" type="presParOf" srcId="{568DFD03-C118-47C4-A5BE-B5F749792D3C}" destId="{E1BDCA88-E3E8-4376-8E55-26672B655C5D}" srcOrd="0" destOrd="0" presId="urn:microsoft.com/office/officeart/2005/8/layout/lProcess2"/>
    <dgm:cxn modelId="{4887757B-C40E-4BE0-9C62-6B10F6D4E50B}" type="presParOf" srcId="{E1BDCA88-E3E8-4376-8E55-26672B655C5D}" destId="{8BA65D60-B144-47C3-B373-7CC62B4659D4}" srcOrd="0" destOrd="0" presId="urn:microsoft.com/office/officeart/2005/8/layout/lProcess2"/>
    <dgm:cxn modelId="{B60B65B1-D900-4749-B640-5FFC81C485D5}" type="presParOf" srcId="{E1BDCA88-E3E8-4376-8E55-26672B655C5D}" destId="{0262D5D0-2BDE-49FB-B08A-D4E200C3B8C4}" srcOrd="1" destOrd="0" presId="urn:microsoft.com/office/officeart/2005/8/layout/lProcess2"/>
    <dgm:cxn modelId="{DF803820-D707-45A8-A20D-B5669F5140C8}" type="presParOf" srcId="{E1BDCA88-E3E8-4376-8E55-26672B655C5D}" destId="{15257922-AE3F-4DCD-A7A5-924719D72F8B}" srcOrd="2" destOrd="0" presId="urn:microsoft.com/office/officeart/2005/8/layout/lProcess2"/>
    <dgm:cxn modelId="{C7FE8727-F24B-42B2-B5F4-3175E1C567FA}" type="presParOf" srcId="{15257922-AE3F-4DCD-A7A5-924719D72F8B}" destId="{DDB06533-A236-4B9B-93D0-D0B330AA259C}" srcOrd="0" destOrd="0" presId="urn:microsoft.com/office/officeart/2005/8/layout/lProcess2"/>
    <dgm:cxn modelId="{2E851E01-7727-4FC5-9D29-28A0BDF09E2E}" type="presParOf" srcId="{DDB06533-A236-4B9B-93D0-D0B330AA259C}" destId="{89C3AC9E-E8F3-4694-B7DB-A0356EDD8A02}" srcOrd="0" destOrd="0" presId="urn:microsoft.com/office/officeart/2005/8/layout/lProcess2"/>
    <dgm:cxn modelId="{5412981B-F96A-471D-A03D-4ABCC7D70CB9}" type="presParOf" srcId="{DDB06533-A236-4B9B-93D0-D0B330AA259C}" destId="{D62F0349-568E-4156-970B-0D02521A1997}" srcOrd="1" destOrd="0" presId="urn:microsoft.com/office/officeart/2005/8/layout/lProcess2"/>
    <dgm:cxn modelId="{D1A43938-7FC5-47D9-A7C3-C04E103EC14E}" type="presParOf" srcId="{DDB06533-A236-4B9B-93D0-D0B330AA259C}" destId="{0C37E933-EC14-4C1A-9053-4F712F9B47B2}" srcOrd="2" destOrd="0" presId="urn:microsoft.com/office/officeart/2005/8/layout/lProcess2"/>
    <dgm:cxn modelId="{7BCE9EAC-FE3A-4462-889C-81A190EEEA24}" type="presParOf" srcId="{DDB06533-A236-4B9B-93D0-D0B330AA259C}" destId="{E5FB08C5-F24C-442E-92B0-A58AD1F9B639}" srcOrd="3" destOrd="0" presId="urn:microsoft.com/office/officeart/2005/8/layout/lProcess2"/>
    <dgm:cxn modelId="{0F210EB8-4B31-41A5-8AE9-811D10C110D2}" type="presParOf" srcId="{DDB06533-A236-4B9B-93D0-D0B330AA259C}" destId="{44E77F4E-02DC-446F-8FBC-059EB2FC29E9}" srcOrd="4" destOrd="0" presId="urn:microsoft.com/office/officeart/2005/8/layout/lProcess2"/>
    <dgm:cxn modelId="{B1891BCC-44A8-4E36-ADB3-7F1FBB48353B}" type="presParOf" srcId="{DDB06533-A236-4B9B-93D0-D0B330AA259C}" destId="{C3340D73-2D9F-4921-9FE2-AED7C5E4D5DD}" srcOrd="5" destOrd="0" presId="urn:microsoft.com/office/officeart/2005/8/layout/lProcess2"/>
    <dgm:cxn modelId="{1F3FDF6D-1227-4E54-B15E-821DB612365E}" type="presParOf" srcId="{DDB06533-A236-4B9B-93D0-D0B330AA259C}" destId="{4E35ED16-FA32-4D1F-8716-CD3690C624D3}" srcOrd="6" destOrd="0" presId="urn:microsoft.com/office/officeart/2005/8/layout/lProcess2"/>
    <dgm:cxn modelId="{EA60D60D-8C98-4585-8201-5D9E07FA1B2A}" type="presParOf" srcId="{DDB06533-A236-4B9B-93D0-D0B330AA259C}" destId="{06744A3C-B335-4BDD-8798-F42A2D1DCDF9}" srcOrd="7" destOrd="0" presId="urn:microsoft.com/office/officeart/2005/8/layout/lProcess2"/>
    <dgm:cxn modelId="{943DB009-FCD5-49AE-97EE-6623EC420BA6}" type="presParOf" srcId="{DDB06533-A236-4B9B-93D0-D0B330AA259C}" destId="{E597227F-7C6F-4B17-A09F-8A14A105C04B}" srcOrd="8" destOrd="0" presId="urn:microsoft.com/office/officeart/2005/8/layout/lProcess2"/>
    <dgm:cxn modelId="{DBBF4C4A-5A32-4131-BFE7-F765D5AF80D4}" type="presParOf" srcId="{DDB06533-A236-4B9B-93D0-D0B330AA259C}" destId="{F88951F9-A5BD-4110-9BD4-A65A3B6F8B84}" srcOrd="9" destOrd="0" presId="urn:microsoft.com/office/officeart/2005/8/layout/lProcess2"/>
    <dgm:cxn modelId="{C46EF46C-CBE6-45A4-BDE9-12D21CB056B7}" type="presParOf" srcId="{DDB06533-A236-4B9B-93D0-D0B330AA259C}" destId="{3F360D0F-CC6A-44B2-AD1C-AD5C4451C817}" srcOrd="10" destOrd="0" presId="urn:microsoft.com/office/officeart/2005/8/layout/lProcess2"/>
    <dgm:cxn modelId="{3EFE0CC9-07FC-4F4C-8BD7-86F2B6710EC5}" type="presParOf" srcId="{DDB06533-A236-4B9B-93D0-D0B330AA259C}" destId="{4BCF767E-4AEE-4258-9AB6-ADE3C512BC49}" srcOrd="11" destOrd="0" presId="urn:microsoft.com/office/officeart/2005/8/layout/lProcess2"/>
    <dgm:cxn modelId="{5EAEEEC7-F88A-4660-90FF-FB1A99E2826E}" type="presParOf" srcId="{DDB06533-A236-4B9B-93D0-D0B330AA259C}" destId="{539B26EF-97B5-437C-9E5D-E5820BA01551}" srcOrd="12" destOrd="0" presId="urn:microsoft.com/office/officeart/2005/8/layout/lProcess2"/>
    <dgm:cxn modelId="{5AE3778A-2BEB-4352-98FA-70F9CDAF21B0}" type="presParOf" srcId="{DDB06533-A236-4B9B-93D0-D0B330AA259C}" destId="{82C5E5C0-A1CC-44E1-A32D-E8056CECDCEC}" srcOrd="13" destOrd="0" presId="urn:microsoft.com/office/officeart/2005/8/layout/lProcess2"/>
    <dgm:cxn modelId="{B4002991-0155-4E09-BC47-07378CCF14BB}" type="presParOf" srcId="{DDB06533-A236-4B9B-93D0-D0B330AA259C}" destId="{256D83EF-D25B-4426-A327-C0D1739696C2}" srcOrd="14" destOrd="0" presId="urn:microsoft.com/office/officeart/2005/8/layout/lProcess2"/>
    <dgm:cxn modelId="{EB6A9166-A953-466A-BBEE-1D44382908E4}" type="presParOf" srcId="{568DFD03-C118-47C4-A5BE-B5F749792D3C}" destId="{8E80FC57-4050-4568-959E-D2CF0BA62F43}" srcOrd="1" destOrd="0" presId="urn:microsoft.com/office/officeart/2005/8/layout/lProcess2"/>
    <dgm:cxn modelId="{7C2B973F-64CB-4C4B-9598-3EF663F19B42}" type="presParOf" srcId="{568DFD03-C118-47C4-A5BE-B5F749792D3C}" destId="{7C81A288-435F-45D1-B392-B8D27D2AEA1C}" srcOrd="2" destOrd="0" presId="urn:microsoft.com/office/officeart/2005/8/layout/lProcess2"/>
    <dgm:cxn modelId="{8788F0AB-72FD-4E05-A996-100C8F37EBD1}" type="presParOf" srcId="{7C81A288-435F-45D1-B392-B8D27D2AEA1C}" destId="{CDFD5DF7-DE1C-409C-A43F-0CE3FFC60BB8}" srcOrd="0" destOrd="0" presId="urn:microsoft.com/office/officeart/2005/8/layout/lProcess2"/>
    <dgm:cxn modelId="{FEC31114-C623-4D60-AC69-129673FF2138}" type="presParOf" srcId="{7C81A288-435F-45D1-B392-B8D27D2AEA1C}" destId="{2F4F479E-9CE6-4E4F-A2B8-7297BF45CF04}" srcOrd="1" destOrd="0" presId="urn:microsoft.com/office/officeart/2005/8/layout/lProcess2"/>
    <dgm:cxn modelId="{AC31E2F8-28F4-4018-AA6A-FD36164D621B}" type="presParOf" srcId="{7C81A288-435F-45D1-B392-B8D27D2AEA1C}" destId="{D6BECD09-4F1C-4533-9B25-0B6196ADD343}" srcOrd="2" destOrd="0" presId="urn:microsoft.com/office/officeart/2005/8/layout/lProcess2"/>
    <dgm:cxn modelId="{568C147B-74A1-45D3-888A-DAAB5A4BFE21}" type="presParOf" srcId="{D6BECD09-4F1C-4533-9B25-0B6196ADD343}" destId="{FB616C33-5EE1-4994-B3A4-CFDEF139EABF}" srcOrd="0" destOrd="0" presId="urn:microsoft.com/office/officeart/2005/8/layout/lProcess2"/>
    <dgm:cxn modelId="{BA06D730-5B81-4760-ADAE-4EAE07C6143B}" type="presParOf" srcId="{FB616C33-5EE1-4994-B3A4-CFDEF139EABF}" destId="{282F2A6E-0F02-4ED4-B6F4-CD89B1C1613B}" srcOrd="0" destOrd="0" presId="urn:microsoft.com/office/officeart/2005/8/layout/lProcess2"/>
    <dgm:cxn modelId="{0B80745A-CAB0-45EB-9EBC-090964A886C9}" type="presParOf" srcId="{568DFD03-C118-47C4-A5BE-B5F749792D3C}" destId="{2A4699FD-4437-4303-A88B-D26C19977230}" srcOrd="3" destOrd="0" presId="urn:microsoft.com/office/officeart/2005/8/layout/lProcess2"/>
    <dgm:cxn modelId="{FA0F1C04-0BC6-4B02-9B15-C5324F9C087F}" type="presParOf" srcId="{568DFD03-C118-47C4-A5BE-B5F749792D3C}" destId="{BC13BB00-A652-4702-9774-BDD92BE128CB}" srcOrd="4" destOrd="0" presId="urn:microsoft.com/office/officeart/2005/8/layout/lProcess2"/>
    <dgm:cxn modelId="{CA741DB7-A9C2-4CE7-864B-EAA02DD8E5F0}" type="presParOf" srcId="{BC13BB00-A652-4702-9774-BDD92BE128CB}" destId="{1B24AF85-D4E9-4D5F-AC2A-9AC8AEE0C07F}" srcOrd="0" destOrd="0" presId="urn:microsoft.com/office/officeart/2005/8/layout/lProcess2"/>
    <dgm:cxn modelId="{7CE12586-BB3C-45AE-9D9C-558C1F368EEE}" type="presParOf" srcId="{BC13BB00-A652-4702-9774-BDD92BE128CB}" destId="{C245076E-E04F-4140-AAFC-AC5950828A9D}" srcOrd="1" destOrd="0" presId="urn:microsoft.com/office/officeart/2005/8/layout/lProcess2"/>
    <dgm:cxn modelId="{AE6ECE1E-61F1-4E7A-822E-1553AFC9C3F0}" type="presParOf" srcId="{BC13BB00-A652-4702-9774-BDD92BE128CB}" destId="{503F1693-C8FB-4E03-BDB2-34263F1FA039}" srcOrd="2" destOrd="0" presId="urn:microsoft.com/office/officeart/2005/8/layout/lProcess2"/>
    <dgm:cxn modelId="{A6A226DA-003A-42CA-A331-22A5F69C770A}" type="presParOf" srcId="{503F1693-C8FB-4E03-BDB2-34263F1FA039}" destId="{FA62C2B1-A4C6-4E3B-B0C9-7E926C1D57EE}" srcOrd="0" destOrd="0" presId="urn:microsoft.com/office/officeart/2005/8/layout/lProcess2"/>
    <dgm:cxn modelId="{2ADF511A-6206-49BF-9E34-76F9503ECCE2}" type="presParOf" srcId="{FA62C2B1-A4C6-4E3B-B0C9-7E926C1D57EE}" destId="{0BAA97B4-8D66-48EB-BFCF-C91485FA027D}" srcOrd="0" destOrd="0" presId="urn:microsoft.com/office/officeart/2005/8/layout/lProcess2"/>
    <dgm:cxn modelId="{979C0296-CA52-48B9-B2A9-26E24F5B48E1}" type="presParOf" srcId="{FA62C2B1-A4C6-4E3B-B0C9-7E926C1D57EE}" destId="{95F9D7AB-D8E8-4793-B163-F6843E57ABCB}" srcOrd="1" destOrd="0" presId="urn:microsoft.com/office/officeart/2005/8/layout/lProcess2"/>
    <dgm:cxn modelId="{191C1591-EEA6-4C2A-8CD7-D12F09A95EFA}" type="presParOf" srcId="{FA62C2B1-A4C6-4E3B-B0C9-7E926C1D57EE}" destId="{F5BFD614-EFC3-4EB5-8548-833418F636AB}" srcOrd="2" destOrd="0" presId="urn:microsoft.com/office/officeart/2005/8/layout/lProcess2"/>
    <dgm:cxn modelId="{89AFB091-17C3-4D39-BD09-EE403F5948BE}" type="presParOf" srcId="{FA62C2B1-A4C6-4E3B-B0C9-7E926C1D57EE}" destId="{0AF8EB3B-4D5B-4504-8791-A78678523BF5}" srcOrd="3" destOrd="0" presId="urn:microsoft.com/office/officeart/2005/8/layout/lProcess2"/>
    <dgm:cxn modelId="{7C6A1160-92BE-4E98-913E-4C77406FFB7C}" type="presParOf" srcId="{FA62C2B1-A4C6-4E3B-B0C9-7E926C1D57EE}" destId="{6EA47A51-F136-4027-8F6F-8A11D00AFEE7}" srcOrd="4" destOrd="0" presId="urn:microsoft.com/office/officeart/2005/8/layout/lProcess2"/>
    <dgm:cxn modelId="{C35CFB93-B995-4C14-BB56-93CE3AC2D7BF}" type="presParOf" srcId="{FA62C2B1-A4C6-4E3B-B0C9-7E926C1D57EE}" destId="{BE680F3D-FFC9-4F19-9DED-BECD673EEC0E}" srcOrd="5" destOrd="0" presId="urn:microsoft.com/office/officeart/2005/8/layout/lProcess2"/>
    <dgm:cxn modelId="{BBD11CD5-5471-410C-9733-7C26CE8CECBC}" type="presParOf" srcId="{FA62C2B1-A4C6-4E3B-B0C9-7E926C1D57EE}" destId="{11A2F2B6-7A18-4353-9BFA-3EF46602C287}" srcOrd="6" destOrd="0" presId="urn:microsoft.com/office/officeart/2005/8/layout/lProcess2"/>
  </dgm:cxnLst>
  <dgm:bg/>
  <dgm:whole/>
  <dgm:extLst>
    <a:ext uri="http://schemas.microsoft.com/office/drawing/2008/diagram">
      <dsp:dataModelExt xmlns:dsp="http://schemas.microsoft.com/office/drawing/2008/diagram" relId="rId10"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8BA65D60-B144-47C3-B373-7CC62B4659D4}">
      <dsp:nvSpPr>
        <dsp:cNvPr id="0" name=""/>
        <dsp:cNvSpPr/>
      </dsp:nvSpPr>
      <dsp:spPr>
        <a:xfrm>
          <a:off x="0" y="179166"/>
          <a:ext cx="2180455" cy="4186097"/>
        </a:xfrm>
        <a:prstGeom prst="roundRect">
          <a:avLst>
            <a:gd name="adj" fmla="val 10000"/>
          </a:avLst>
        </a:prstGeom>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w="9525" cap="flat" cmpd="sng" algn="ctr">
          <a:solidFill>
            <a:schemeClr val="accent1">
              <a:shade val="95000"/>
              <a:satMod val="105000"/>
            </a:schemeClr>
          </a:solidFill>
          <a:prstDash val="solid"/>
        </a:ln>
        <a:effectLst>
          <a:outerShdw blurRad="40000" dist="23000" dir="5400000" rotWithShape="0">
            <a:srgbClr val="000000">
              <a:alpha val="35000"/>
            </a:srgbClr>
          </a:outerShdw>
        </a:effectLst>
      </dsp:spPr>
      <dsp:style>
        <a:lnRef idx="1">
          <a:schemeClr val="accent1"/>
        </a:lnRef>
        <a:fillRef idx="3">
          <a:schemeClr val="accent1"/>
        </a:fillRef>
        <a:effectRef idx="2">
          <a:schemeClr val="accent1"/>
        </a:effectRef>
        <a:fontRef idx="minor">
          <a:schemeClr val="lt1"/>
        </a:fontRef>
      </dsp:style>
      <dsp:txBody>
        <a:bodyPr spcFirstLastPara="0" vert="horz" wrap="square" lIns="60960" tIns="60960" rIns="60960" bIns="60960" numCol="1" spcCol="1270" anchor="ctr" anchorCtr="0">
          <a:noAutofit/>
        </a:bodyPr>
        <a:lstStyle/>
        <a:p>
          <a:pPr lvl="0" algn="ctr" defTabSz="711200">
            <a:lnSpc>
              <a:spcPct val="90000"/>
            </a:lnSpc>
            <a:spcBef>
              <a:spcPct val="0"/>
            </a:spcBef>
            <a:spcAft>
              <a:spcPct val="35000"/>
            </a:spcAft>
          </a:pPr>
          <a:r>
            <a:rPr lang="fi-FI" sz="1600" kern="1200" dirty="0" smtClean="0">
              <a:solidFill>
                <a:schemeClr val="bg1"/>
              </a:solidFill>
            </a:rPr>
            <a:t>10 op </a:t>
          </a:r>
        </a:p>
        <a:p>
          <a:pPr lvl="0" algn="ctr" defTabSz="711200">
            <a:lnSpc>
              <a:spcPct val="90000"/>
            </a:lnSpc>
            <a:spcBef>
              <a:spcPct val="0"/>
            </a:spcBef>
            <a:spcAft>
              <a:spcPct val="35000"/>
            </a:spcAft>
          </a:pPr>
          <a:r>
            <a:rPr lang="fi-FI" sz="1600" kern="1200" dirty="0" smtClean="0">
              <a:solidFill>
                <a:schemeClr val="bg1"/>
              </a:solidFill>
            </a:rPr>
            <a:t>Yhteiset opinnot</a:t>
          </a:r>
          <a:endParaRPr lang="en-GB" sz="1600" kern="1200" dirty="0">
            <a:solidFill>
              <a:schemeClr val="bg1"/>
            </a:solidFill>
          </a:endParaRPr>
        </a:p>
      </dsp:txBody>
      <dsp:txXfrm>
        <a:off x="0" y="179166"/>
        <a:ext cx="2180455" cy="1255829"/>
      </dsp:txXfrm>
    </dsp:sp>
    <dsp:sp modelId="{89C3AC9E-E8F3-4694-B7DB-A0356EDD8A02}">
      <dsp:nvSpPr>
        <dsp:cNvPr id="0" name=""/>
        <dsp:cNvSpPr/>
      </dsp:nvSpPr>
      <dsp:spPr>
        <a:xfrm>
          <a:off x="45511" y="1344901"/>
          <a:ext cx="2091109" cy="320652"/>
        </a:xfrm>
        <a:prstGeom prst="roundRect">
          <a:avLst>
            <a:gd name="adj" fmla="val 10000"/>
          </a:avLst>
        </a:prstGeom>
        <a:solidFill>
          <a:schemeClr val="accent4">
            <a:lumMod val="40000"/>
            <a:lumOff val="60000"/>
          </a:schemeClr>
        </a:solidFill>
        <a:ln w="25400" cap="flat" cmpd="sng" algn="ctr">
          <a:no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22860" tIns="17145" rIns="22860" bIns="17145" numCol="1" spcCol="1270" anchor="ctr" anchorCtr="0">
          <a:noAutofit/>
        </a:bodyPr>
        <a:lstStyle/>
        <a:p>
          <a:pPr lvl="0" algn="ctr" defTabSz="400050">
            <a:lnSpc>
              <a:spcPct val="90000"/>
            </a:lnSpc>
            <a:spcBef>
              <a:spcPct val="0"/>
            </a:spcBef>
            <a:spcAft>
              <a:spcPts val="0"/>
            </a:spcAft>
          </a:pPr>
          <a:r>
            <a:rPr lang="fi-FI" sz="900" kern="1200" dirty="0" smtClean="0"/>
            <a:t>Strateginen ajattelu ja </a:t>
          </a:r>
        </a:p>
        <a:p>
          <a:pPr lvl="0" algn="ctr" defTabSz="400050">
            <a:lnSpc>
              <a:spcPct val="90000"/>
            </a:lnSpc>
            <a:spcBef>
              <a:spcPct val="0"/>
            </a:spcBef>
            <a:spcAft>
              <a:spcPts val="0"/>
            </a:spcAft>
          </a:pPr>
          <a:r>
            <a:rPr lang="fi-FI" sz="900" kern="1200" dirty="0" smtClean="0"/>
            <a:t>toimialan tulevaisuus 5 op</a:t>
          </a:r>
          <a:endParaRPr lang="en-GB" sz="900" kern="1200" dirty="0"/>
        </a:p>
      </dsp:txBody>
      <dsp:txXfrm>
        <a:off x="54903" y="1354293"/>
        <a:ext cx="2072325" cy="301868"/>
      </dsp:txXfrm>
    </dsp:sp>
    <dsp:sp modelId="{0C37E933-EC14-4C1A-9053-4F712F9B47B2}">
      <dsp:nvSpPr>
        <dsp:cNvPr id="0" name=""/>
        <dsp:cNvSpPr/>
      </dsp:nvSpPr>
      <dsp:spPr>
        <a:xfrm>
          <a:off x="45511" y="1714885"/>
          <a:ext cx="2091109" cy="320652"/>
        </a:xfrm>
        <a:prstGeom prst="roundRect">
          <a:avLst>
            <a:gd name="adj" fmla="val 10000"/>
          </a:avLst>
        </a:prstGeom>
        <a:solidFill>
          <a:schemeClr val="accent4">
            <a:lumMod val="40000"/>
            <a:lumOff val="60000"/>
          </a:schemeClr>
        </a:solidFill>
        <a:ln w="25400" cap="flat" cmpd="sng" algn="ctr">
          <a:no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22860" tIns="17145" rIns="22860" bIns="17145" numCol="1" spcCol="1270" anchor="ctr" anchorCtr="0">
          <a:noAutofit/>
        </a:bodyPr>
        <a:lstStyle/>
        <a:p>
          <a:pPr lvl="0" algn="ctr" defTabSz="400050">
            <a:lnSpc>
              <a:spcPct val="90000"/>
            </a:lnSpc>
            <a:spcBef>
              <a:spcPct val="0"/>
            </a:spcBef>
            <a:spcAft>
              <a:spcPts val="0"/>
            </a:spcAft>
          </a:pPr>
          <a:r>
            <a:rPr lang="fi-FI" sz="900" kern="1200" dirty="0" smtClean="0"/>
            <a:t>Menestyvä organisaatio 5 op</a:t>
          </a:r>
          <a:endParaRPr lang="en-GB" sz="900" kern="1200" dirty="0"/>
        </a:p>
      </dsp:txBody>
      <dsp:txXfrm>
        <a:off x="54903" y="1724277"/>
        <a:ext cx="2072325" cy="301868"/>
      </dsp:txXfrm>
    </dsp:sp>
    <dsp:sp modelId="{44E77F4E-02DC-446F-8FBC-059EB2FC29E9}">
      <dsp:nvSpPr>
        <dsp:cNvPr id="0" name=""/>
        <dsp:cNvSpPr/>
      </dsp:nvSpPr>
      <dsp:spPr>
        <a:xfrm>
          <a:off x="45511" y="2084868"/>
          <a:ext cx="2091109" cy="320652"/>
        </a:xfrm>
        <a:prstGeom prst="roundRect">
          <a:avLst>
            <a:gd name="adj" fmla="val 10000"/>
          </a:avLst>
        </a:prstGeom>
        <a:solidFill>
          <a:schemeClr val="accent4">
            <a:lumMod val="40000"/>
            <a:lumOff val="60000"/>
          </a:schemeClr>
        </a:solidFill>
        <a:ln w="25400" cap="flat" cmpd="sng" algn="ctr">
          <a:no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22860" tIns="17145" rIns="22860" bIns="17145" numCol="1" spcCol="1270" anchor="ctr" anchorCtr="0">
          <a:noAutofit/>
        </a:bodyPr>
        <a:lstStyle/>
        <a:p>
          <a:pPr lvl="0" algn="ctr" defTabSz="400050">
            <a:lnSpc>
              <a:spcPct val="90000"/>
            </a:lnSpc>
            <a:spcBef>
              <a:spcPct val="0"/>
            </a:spcBef>
            <a:spcAft>
              <a:spcPts val="0"/>
            </a:spcAft>
          </a:pPr>
          <a:r>
            <a:rPr lang="fi-FI" sz="900" kern="1200" dirty="0" err="1" smtClean="0"/>
            <a:t>Digitalised</a:t>
          </a:r>
          <a:r>
            <a:rPr lang="fi-FI" sz="900" kern="1200" dirty="0" smtClean="0"/>
            <a:t> </a:t>
          </a:r>
          <a:r>
            <a:rPr lang="fi-FI" sz="900" kern="1200" dirty="0" err="1" smtClean="0"/>
            <a:t>Working</a:t>
          </a:r>
          <a:r>
            <a:rPr lang="fi-FI" sz="900" kern="1200" dirty="0" smtClean="0"/>
            <a:t> Environment  </a:t>
          </a:r>
        </a:p>
        <a:p>
          <a:pPr lvl="0" algn="ctr" defTabSz="400050">
            <a:lnSpc>
              <a:spcPct val="90000"/>
            </a:lnSpc>
            <a:spcBef>
              <a:spcPct val="0"/>
            </a:spcBef>
            <a:spcAft>
              <a:spcPts val="0"/>
            </a:spcAft>
          </a:pPr>
          <a:r>
            <a:rPr lang="fi-FI" sz="900" kern="1200" dirty="0" smtClean="0"/>
            <a:t>5 op</a:t>
          </a:r>
          <a:endParaRPr lang="en-GB" sz="900" kern="1200" dirty="0"/>
        </a:p>
      </dsp:txBody>
      <dsp:txXfrm>
        <a:off x="54903" y="2094260"/>
        <a:ext cx="2072325" cy="301868"/>
      </dsp:txXfrm>
    </dsp:sp>
    <dsp:sp modelId="{4E35ED16-FA32-4D1F-8716-CD3690C624D3}">
      <dsp:nvSpPr>
        <dsp:cNvPr id="0" name=""/>
        <dsp:cNvSpPr/>
      </dsp:nvSpPr>
      <dsp:spPr>
        <a:xfrm>
          <a:off x="45511" y="2454852"/>
          <a:ext cx="2091109" cy="320652"/>
        </a:xfrm>
        <a:prstGeom prst="roundRect">
          <a:avLst>
            <a:gd name="adj" fmla="val 10000"/>
          </a:avLst>
        </a:prstGeom>
        <a:solidFill>
          <a:schemeClr val="accent4">
            <a:lumMod val="40000"/>
            <a:lumOff val="60000"/>
          </a:schemeClr>
        </a:solidFill>
        <a:ln w="25400" cap="flat" cmpd="sng" algn="ctr">
          <a:no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22860" tIns="17145" rIns="22860" bIns="17145" numCol="1" spcCol="1270" anchor="ctr" anchorCtr="0">
          <a:noAutofit/>
        </a:bodyPr>
        <a:lstStyle/>
        <a:p>
          <a:pPr lvl="0" algn="ctr" defTabSz="400050">
            <a:lnSpc>
              <a:spcPct val="90000"/>
            </a:lnSpc>
            <a:spcBef>
              <a:spcPct val="0"/>
            </a:spcBef>
            <a:spcAft>
              <a:spcPts val="0"/>
            </a:spcAft>
          </a:pPr>
          <a:r>
            <a:rPr lang="fi-FI" sz="900" kern="1200" dirty="0" smtClean="0"/>
            <a:t>Tutkimuksellinen kehittäminen 5 op</a:t>
          </a:r>
          <a:endParaRPr lang="en-GB" sz="900" kern="1200" dirty="0"/>
        </a:p>
      </dsp:txBody>
      <dsp:txXfrm>
        <a:off x="54903" y="2464244"/>
        <a:ext cx="2072325" cy="301868"/>
      </dsp:txXfrm>
    </dsp:sp>
    <dsp:sp modelId="{E597227F-7C6F-4B17-A09F-8A14A105C04B}">
      <dsp:nvSpPr>
        <dsp:cNvPr id="0" name=""/>
        <dsp:cNvSpPr/>
      </dsp:nvSpPr>
      <dsp:spPr>
        <a:xfrm>
          <a:off x="45511" y="2824835"/>
          <a:ext cx="2091109" cy="320652"/>
        </a:xfrm>
        <a:prstGeom prst="roundRect">
          <a:avLst>
            <a:gd name="adj" fmla="val 10000"/>
          </a:avLst>
        </a:prstGeom>
        <a:solidFill>
          <a:schemeClr val="accent4">
            <a:lumMod val="40000"/>
            <a:lumOff val="60000"/>
          </a:schemeClr>
        </a:solidFill>
        <a:ln w="25400" cap="flat" cmpd="sng" algn="ctr">
          <a:no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22860" tIns="17145" rIns="22860" bIns="17145" numCol="1" spcCol="1270" anchor="ctr" anchorCtr="0">
          <a:noAutofit/>
        </a:bodyPr>
        <a:lstStyle/>
        <a:p>
          <a:pPr lvl="0" algn="ctr" defTabSz="400050">
            <a:lnSpc>
              <a:spcPct val="90000"/>
            </a:lnSpc>
            <a:spcBef>
              <a:spcPct val="0"/>
            </a:spcBef>
            <a:spcAft>
              <a:spcPts val="0"/>
            </a:spcAft>
          </a:pPr>
          <a:r>
            <a:rPr lang="fi-FI" sz="900" kern="1200" dirty="0" smtClean="0"/>
            <a:t>Innovaatio-osaaminen 5 op</a:t>
          </a:r>
          <a:endParaRPr lang="en-GB" sz="900" kern="1200" dirty="0"/>
        </a:p>
      </dsp:txBody>
      <dsp:txXfrm>
        <a:off x="54903" y="2834227"/>
        <a:ext cx="2072325" cy="301868"/>
      </dsp:txXfrm>
    </dsp:sp>
    <dsp:sp modelId="{3F360D0F-CC6A-44B2-AD1C-AD5C4451C817}">
      <dsp:nvSpPr>
        <dsp:cNvPr id="0" name=""/>
        <dsp:cNvSpPr/>
      </dsp:nvSpPr>
      <dsp:spPr>
        <a:xfrm>
          <a:off x="45511" y="3194818"/>
          <a:ext cx="2091109" cy="320652"/>
        </a:xfrm>
        <a:prstGeom prst="roundRect">
          <a:avLst>
            <a:gd name="adj" fmla="val 10000"/>
          </a:avLst>
        </a:prstGeom>
        <a:solidFill>
          <a:schemeClr val="accent4">
            <a:lumMod val="40000"/>
            <a:lumOff val="60000"/>
          </a:schemeClr>
        </a:solidFill>
        <a:ln w="25400" cap="flat" cmpd="sng" algn="ctr">
          <a:no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22860" tIns="17145" rIns="22860" bIns="17145" numCol="1" spcCol="1270" anchor="ctr" anchorCtr="0">
          <a:noAutofit/>
        </a:bodyPr>
        <a:lstStyle/>
        <a:p>
          <a:pPr lvl="0" algn="ctr" defTabSz="400050">
            <a:lnSpc>
              <a:spcPct val="90000"/>
            </a:lnSpc>
            <a:spcBef>
              <a:spcPct val="0"/>
            </a:spcBef>
            <a:spcAft>
              <a:spcPts val="0"/>
            </a:spcAft>
          </a:pPr>
          <a:r>
            <a:rPr lang="fi-FI" sz="900" kern="1200" dirty="0" smtClean="0"/>
            <a:t>Hyvinvointi työyhteisössä 5 op</a:t>
          </a:r>
          <a:endParaRPr lang="en-GB" sz="900" kern="1200" dirty="0"/>
        </a:p>
      </dsp:txBody>
      <dsp:txXfrm>
        <a:off x="54903" y="3204210"/>
        <a:ext cx="2072325" cy="301868"/>
      </dsp:txXfrm>
    </dsp:sp>
    <dsp:sp modelId="{539B26EF-97B5-437C-9E5D-E5820BA01551}">
      <dsp:nvSpPr>
        <dsp:cNvPr id="0" name=""/>
        <dsp:cNvSpPr/>
      </dsp:nvSpPr>
      <dsp:spPr>
        <a:xfrm>
          <a:off x="45511" y="3564802"/>
          <a:ext cx="2091109" cy="320652"/>
        </a:xfrm>
        <a:prstGeom prst="roundRect">
          <a:avLst>
            <a:gd name="adj" fmla="val 10000"/>
          </a:avLst>
        </a:prstGeom>
        <a:solidFill>
          <a:schemeClr val="accent4">
            <a:lumMod val="40000"/>
            <a:lumOff val="60000"/>
          </a:schemeClr>
        </a:solidFill>
        <a:ln w="25400" cap="flat" cmpd="sng" algn="ctr">
          <a:no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22860" tIns="17145" rIns="22860" bIns="17145" numCol="1" spcCol="1270" anchor="ctr" anchorCtr="0">
          <a:noAutofit/>
        </a:bodyPr>
        <a:lstStyle/>
        <a:p>
          <a:pPr lvl="0" algn="ctr" defTabSz="400050">
            <a:lnSpc>
              <a:spcPct val="90000"/>
            </a:lnSpc>
            <a:spcBef>
              <a:spcPct val="0"/>
            </a:spcBef>
            <a:spcAft>
              <a:spcPts val="0"/>
            </a:spcAft>
          </a:pPr>
          <a:r>
            <a:rPr lang="fi-FI" sz="900" kern="1200" dirty="0" err="1" smtClean="0"/>
            <a:t>Studying</a:t>
          </a:r>
          <a:r>
            <a:rPr lang="fi-FI" sz="900" kern="1200" dirty="0" smtClean="0"/>
            <a:t> and </a:t>
          </a:r>
          <a:r>
            <a:rPr lang="fi-FI" sz="900" kern="1200" dirty="0" err="1" smtClean="0"/>
            <a:t>Working</a:t>
          </a:r>
          <a:r>
            <a:rPr lang="fi-FI" sz="900" kern="1200" dirty="0" smtClean="0"/>
            <a:t> in </a:t>
          </a:r>
        </a:p>
        <a:p>
          <a:pPr lvl="0" algn="ctr" defTabSz="400050">
            <a:lnSpc>
              <a:spcPct val="90000"/>
            </a:lnSpc>
            <a:spcBef>
              <a:spcPct val="0"/>
            </a:spcBef>
            <a:spcAft>
              <a:spcPts val="0"/>
            </a:spcAft>
          </a:pPr>
          <a:r>
            <a:rPr lang="fi-FI" sz="900" kern="1200" dirty="0" smtClean="0"/>
            <a:t>International Environment 5 op</a:t>
          </a:r>
          <a:endParaRPr lang="en-GB" sz="900" kern="1200" dirty="0"/>
        </a:p>
      </dsp:txBody>
      <dsp:txXfrm>
        <a:off x="54903" y="3574194"/>
        <a:ext cx="2072325" cy="301868"/>
      </dsp:txXfrm>
    </dsp:sp>
    <dsp:sp modelId="{256D83EF-D25B-4426-A327-C0D1739696C2}">
      <dsp:nvSpPr>
        <dsp:cNvPr id="0" name=""/>
        <dsp:cNvSpPr/>
      </dsp:nvSpPr>
      <dsp:spPr>
        <a:xfrm>
          <a:off x="45511" y="3934785"/>
          <a:ext cx="2091109" cy="320652"/>
        </a:xfrm>
        <a:prstGeom prst="roundRect">
          <a:avLst>
            <a:gd name="adj" fmla="val 10000"/>
          </a:avLst>
        </a:prstGeom>
        <a:solidFill>
          <a:schemeClr val="bg1"/>
        </a:solidFill>
        <a:ln w="25400" cap="flat" cmpd="sng" algn="ctr">
          <a:no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22860" tIns="17145" rIns="22860" bIns="17145" numCol="1" spcCol="1270" anchor="ctr" anchorCtr="0">
          <a:noAutofit/>
        </a:bodyPr>
        <a:lstStyle/>
        <a:p>
          <a:pPr lvl="0" algn="ctr" defTabSz="400050">
            <a:lnSpc>
              <a:spcPct val="90000"/>
            </a:lnSpc>
            <a:spcBef>
              <a:spcPct val="0"/>
            </a:spcBef>
            <a:spcAft>
              <a:spcPts val="0"/>
            </a:spcAft>
          </a:pPr>
          <a:r>
            <a:rPr lang="fi-FI" sz="900" kern="1200" dirty="0" smtClean="0"/>
            <a:t>Asiantuntijuus ja esimiestoiminta 5 op</a:t>
          </a:r>
          <a:endParaRPr lang="en-GB" sz="900" kern="1200" dirty="0"/>
        </a:p>
      </dsp:txBody>
      <dsp:txXfrm>
        <a:off x="54903" y="3944177"/>
        <a:ext cx="2072325" cy="301868"/>
      </dsp:txXfrm>
    </dsp:sp>
    <dsp:sp modelId="{CDFD5DF7-DE1C-409C-A43F-0CE3FFC60BB8}">
      <dsp:nvSpPr>
        <dsp:cNvPr id="0" name=""/>
        <dsp:cNvSpPr/>
      </dsp:nvSpPr>
      <dsp:spPr>
        <a:xfrm>
          <a:off x="2344828" y="147087"/>
          <a:ext cx="2180455" cy="4186097"/>
        </a:xfrm>
        <a:prstGeom prst="roundRect">
          <a:avLst>
            <a:gd name="adj" fmla="val 10000"/>
          </a:avLst>
        </a:prstGeom>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w="9525" cap="flat" cmpd="sng" algn="ctr">
          <a:solidFill>
            <a:schemeClr val="accent1">
              <a:shade val="95000"/>
              <a:satMod val="105000"/>
            </a:schemeClr>
          </a:solidFill>
          <a:prstDash val="solid"/>
        </a:ln>
        <a:effectLst>
          <a:outerShdw blurRad="40000" dist="23000" dir="5400000" rotWithShape="0">
            <a:srgbClr val="000000">
              <a:alpha val="35000"/>
            </a:srgbClr>
          </a:outerShdw>
        </a:effectLst>
      </dsp:spPr>
      <dsp:style>
        <a:lnRef idx="1">
          <a:schemeClr val="accent1"/>
        </a:lnRef>
        <a:fillRef idx="3">
          <a:schemeClr val="accent1"/>
        </a:fillRef>
        <a:effectRef idx="2">
          <a:schemeClr val="accent1"/>
        </a:effectRef>
        <a:fontRef idx="minor">
          <a:schemeClr val="lt1"/>
        </a:fontRef>
      </dsp:style>
      <dsp:txBody>
        <a:bodyPr spcFirstLastPara="0" vert="horz" wrap="square" lIns="60960" tIns="60960" rIns="60960" bIns="60960" numCol="1" spcCol="1270" anchor="ctr" anchorCtr="0">
          <a:noAutofit/>
        </a:bodyPr>
        <a:lstStyle/>
        <a:p>
          <a:pPr lvl="0" algn="ctr" defTabSz="711200">
            <a:lnSpc>
              <a:spcPct val="90000"/>
            </a:lnSpc>
            <a:spcBef>
              <a:spcPct val="0"/>
            </a:spcBef>
            <a:spcAft>
              <a:spcPct val="35000"/>
            </a:spcAft>
          </a:pPr>
          <a:r>
            <a:rPr lang="fi-FI" sz="1600" kern="1200" dirty="0" smtClean="0">
              <a:solidFill>
                <a:schemeClr val="bg1"/>
              </a:solidFill>
            </a:rPr>
            <a:t>30 op </a:t>
          </a:r>
        </a:p>
        <a:p>
          <a:pPr lvl="0" algn="ctr" defTabSz="711200">
            <a:lnSpc>
              <a:spcPct val="90000"/>
            </a:lnSpc>
            <a:spcBef>
              <a:spcPct val="0"/>
            </a:spcBef>
            <a:spcAft>
              <a:spcPct val="35000"/>
            </a:spcAft>
          </a:pPr>
          <a:r>
            <a:rPr lang="fi-FI" sz="1600" kern="1200" dirty="0" smtClean="0">
              <a:solidFill>
                <a:schemeClr val="bg1"/>
              </a:solidFill>
            </a:rPr>
            <a:t>Opinnäytetyö</a:t>
          </a:r>
          <a:endParaRPr lang="en-GB" sz="1600" kern="1200" dirty="0">
            <a:solidFill>
              <a:schemeClr val="bg1"/>
            </a:solidFill>
          </a:endParaRPr>
        </a:p>
      </dsp:txBody>
      <dsp:txXfrm>
        <a:off x="2344828" y="147087"/>
        <a:ext cx="2180455" cy="1255829"/>
      </dsp:txXfrm>
    </dsp:sp>
    <dsp:sp modelId="{282F2A6E-0F02-4ED4-B6F4-CD89B1C1613B}">
      <dsp:nvSpPr>
        <dsp:cNvPr id="0" name=""/>
        <dsp:cNvSpPr/>
      </dsp:nvSpPr>
      <dsp:spPr>
        <a:xfrm>
          <a:off x="2413076" y="1344081"/>
          <a:ext cx="2043959" cy="2912176"/>
        </a:xfrm>
        <a:prstGeom prst="roundRect">
          <a:avLst>
            <a:gd name="adj" fmla="val 10000"/>
          </a:avLst>
        </a:prstGeom>
        <a:solidFill>
          <a:schemeClr val="bg1"/>
        </a:solidFill>
        <a:ln w="25400" cap="flat" cmpd="sng" algn="ctr">
          <a:no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22860" rIns="30480" bIns="22860" numCol="1" spcCol="1270" anchor="ctr" anchorCtr="0">
          <a:noAutofit/>
        </a:bodyPr>
        <a:lstStyle/>
        <a:p>
          <a:pPr lvl="0" algn="ctr" defTabSz="533400">
            <a:lnSpc>
              <a:spcPct val="90000"/>
            </a:lnSpc>
            <a:spcBef>
              <a:spcPct val="0"/>
            </a:spcBef>
            <a:spcAft>
              <a:spcPts val="0"/>
            </a:spcAft>
          </a:pPr>
          <a:r>
            <a:rPr lang="fi-FI" sz="1200" b="1" kern="1200" dirty="0" smtClean="0"/>
            <a:t>Työelämää kehittävä opinnäytetyö</a:t>
          </a:r>
        </a:p>
        <a:p>
          <a:pPr lvl="0" algn="ctr" defTabSz="533400">
            <a:lnSpc>
              <a:spcPct val="90000"/>
            </a:lnSpc>
            <a:spcBef>
              <a:spcPct val="0"/>
            </a:spcBef>
            <a:spcAft>
              <a:spcPts val="0"/>
            </a:spcAft>
          </a:pPr>
          <a:endParaRPr lang="fi-FI" sz="1100" b="1" kern="1200" dirty="0" smtClean="0"/>
        </a:p>
        <a:p>
          <a:pPr lvl="0" algn="ctr" defTabSz="533400">
            <a:lnSpc>
              <a:spcPct val="90000"/>
            </a:lnSpc>
            <a:spcBef>
              <a:spcPct val="0"/>
            </a:spcBef>
            <a:spcAft>
              <a:spcPts val="0"/>
            </a:spcAft>
          </a:pPr>
          <a:endParaRPr lang="fi-FI" sz="900" kern="1200" dirty="0" smtClean="0"/>
        </a:p>
        <a:p>
          <a:pPr lvl="0" algn="ctr" defTabSz="533400">
            <a:lnSpc>
              <a:spcPct val="90000"/>
            </a:lnSpc>
            <a:spcBef>
              <a:spcPct val="0"/>
            </a:spcBef>
            <a:spcAft>
              <a:spcPts val="0"/>
            </a:spcAft>
          </a:pPr>
          <a:r>
            <a:rPr lang="fi-FI" sz="900" kern="1200" dirty="0" smtClean="0"/>
            <a:t>Yhteiset ja oman alan opinnot tukevat aihetta</a:t>
          </a:r>
        </a:p>
        <a:p>
          <a:pPr lvl="0" algn="ctr" defTabSz="533400">
            <a:lnSpc>
              <a:spcPct val="90000"/>
            </a:lnSpc>
            <a:spcBef>
              <a:spcPct val="0"/>
            </a:spcBef>
            <a:spcAft>
              <a:spcPts val="0"/>
            </a:spcAft>
          </a:pPr>
          <a:endParaRPr lang="fi-FI" sz="900" kern="1200" dirty="0" smtClean="0"/>
        </a:p>
        <a:p>
          <a:pPr lvl="0" algn="ctr" defTabSz="533400">
            <a:lnSpc>
              <a:spcPct val="90000"/>
            </a:lnSpc>
            <a:spcBef>
              <a:spcPct val="0"/>
            </a:spcBef>
            <a:spcAft>
              <a:spcPts val="0"/>
            </a:spcAft>
          </a:pPr>
          <a:r>
            <a:rPr lang="fi-FI" sz="900" kern="1200" dirty="0" smtClean="0"/>
            <a:t>Opinnäytetyön tekemistä tukevia menetelmäopintoja ja seminaareja sisällytetään opintopisteisiin</a:t>
          </a:r>
          <a:endParaRPr lang="en-GB" sz="900" kern="1200" dirty="0"/>
        </a:p>
      </dsp:txBody>
      <dsp:txXfrm>
        <a:off x="2472942" y="1403947"/>
        <a:ext cx="1924227" cy="2792444"/>
      </dsp:txXfrm>
    </dsp:sp>
    <dsp:sp modelId="{1B24AF85-D4E9-4D5F-AC2A-9AC8AEE0C07F}">
      <dsp:nvSpPr>
        <dsp:cNvPr id="0" name=""/>
        <dsp:cNvSpPr/>
      </dsp:nvSpPr>
      <dsp:spPr>
        <a:xfrm>
          <a:off x="4688818" y="147087"/>
          <a:ext cx="2180455" cy="4186097"/>
        </a:xfrm>
        <a:prstGeom prst="roundRect">
          <a:avLst>
            <a:gd name="adj" fmla="val 10000"/>
          </a:avLst>
        </a:prstGeom>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w="9525" cap="flat" cmpd="sng" algn="ctr">
          <a:solidFill>
            <a:schemeClr val="accent1">
              <a:shade val="95000"/>
              <a:satMod val="105000"/>
            </a:schemeClr>
          </a:solidFill>
          <a:prstDash val="solid"/>
        </a:ln>
        <a:effectLst>
          <a:outerShdw blurRad="40000" dist="23000" dir="5400000" rotWithShape="0">
            <a:srgbClr val="000000">
              <a:alpha val="35000"/>
            </a:srgbClr>
          </a:outerShdw>
        </a:effectLst>
      </dsp:spPr>
      <dsp:style>
        <a:lnRef idx="1">
          <a:schemeClr val="accent1"/>
        </a:lnRef>
        <a:fillRef idx="3">
          <a:schemeClr val="accent1"/>
        </a:fillRef>
        <a:effectRef idx="2">
          <a:schemeClr val="accent1"/>
        </a:effectRef>
        <a:fontRef idx="minor">
          <a:schemeClr val="lt1"/>
        </a:fontRef>
      </dsp:style>
      <dsp:txBody>
        <a:bodyPr spcFirstLastPara="0" vert="horz" wrap="square" lIns="60960" tIns="60960" rIns="60960" bIns="60960" numCol="1" spcCol="1270" anchor="ctr" anchorCtr="0">
          <a:noAutofit/>
        </a:bodyPr>
        <a:lstStyle/>
        <a:p>
          <a:pPr lvl="0" algn="ctr" defTabSz="711200">
            <a:lnSpc>
              <a:spcPct val="90000"/>
            </a:lnSpc>
            <a:spcBef>
              <a:spcPct val="0"/>
            </a:spcBef>
            <a:spcAft>
              <a:spcPct val="35000"/>
            </a:spcAft>
          </a:pPr>
          <a:r>
            <a:rPr lang="fi-FI" sz="1600" kern="1200" dirty="0" smtClean="0">
              <a:solidFill>
                <a:schemeClr val="bg1"/>
              </a:solidFill>
            </a:rPr>
            <a:t>20 op </a:t>
          </a:r>
        </a:p>
        <a:p>
          <a:pPr lvl="0" algn="ctr" defTabSz="711200">
            <a:lnSpc>
              <a:spcPct val="90000"/>
            </a:lnSpc>
            <a:spcBef>
              <a:spcPct val="0"/>
            </a:spcBef>
            <a:spcAft>
              <a:spcPct val="35000"/>
            </a:spcAft>
          </a:pPr>
          <a:r>
            <a:rPr lang="fi-FI" sz="1600" kern="1200" dirty="0" smtClean="0">
              <a:solidFill>
                <a:schemeClr val="bg1"/>
              </a:solidFill>
            </a:rPr>
            <a:t>Alakohtaiset ammatilliset opinnot</a:t>
          </a:r>
          <a:endParaRPr lang="en-GB" sz="1600" kern="1200" dirty="0">
            <a:solidFill>
              <a:schemeClr val="bg1"/>
            </a:solidFill>
          </a:endParaRPr>
        </a:p>
      </dsp:txBody>
      <dsp:txXfrm>
        <a:off x="4688818" y="147087"/>
        <a:ext cx="2180455" cy="1255829"/>
      </dsp:txXfrm>
    </dsp:sp>
    <dsp:sp modelId="{0BAA97B4-8D66-48EB-BFCF-C91485FA027D}">
      <dsp:nvSpPr>
        <dsp:cNvPr id="0" name=""/>
        <dsp:cNvSpPr/>
      </dsp:nvSpPr>
      <dsp:spPr>
        <a:xfrm>
          <a:off x="4714643" y="1344190"/>
          <a:ext cx="2128805" cy="652680"/>
        </a:xfrm>
        <a:prstGeom prst="roundRect">
          <a:avLst>
            <a:gd name="adj" fmla="val 10000"/>
          </a:avLst>
        </a:prstGeom>
        <a:solidFill>
          <a:schemeClr val="bg1"/>
        </a:solidFill>
        <a:ln w="25400" cap="flat" cmpd="sng" algn="ctr">
          <a:no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22860" tIns="17145" rIns="22860" bIns="17145" numCol="1" spcCol="1270" anchor="ctr" anchorCtr="0">
          <a:noAutofit/>
        </a:bodyPr>
        <a:lstStyle/>
        <a:p>
          <a:pPr lvl="0" algn="ctr" defTabSz="400050">
            <a:lnSpc>
              <a:spcPct val="90000"/>
            </a:lnSpc>
            <a:spcBef>
              <a:spcPct val="0"/>
            </a:spcBef>
            <a:spcAft>
              <a:spcPts val="0"/>
            </a:spcAft>
          </a:pPr>
          <a:r>
            <a:rPr lang="fi-FI" sz="900" kern="1200" dirty="0" smtClean="0"/>
            <a:t>Liiketoimintaprosessien johtaminen, verkottuminen ja toimitusketjujen hallinta 5 op</a:t>
          </a:r>
          <a:endParaRPr lang="en-GB" sz="900" kern="1200" dirty="0"/>
        </a:p>
      </dsp:txBody>
      <dsp:txXfrm>
        <a:off x="4733759" y="1363306"/>
        <a:ext cx="2090573" cy="614448"/>
      </dsp:txXfrm>
    </dsp:sp>
    <dsp:sp modelId="{F5BFD614-EFC3-4EB5-8548-833418F636AB}">
      <dsp:nvSpPr>
        <dsp:cNvPr id="0" name=""/>
        <dsp:cNvSpPr/>
      </dsp:nvSpPr>
      <dsp:spPr>
        <a:xfrm>
          <a:off x="4714643" y="2097283"/>
          <a:ext cx="2128805" cy="652680"/>
        </a:xfrm>
        <a:prstGeom prst="roundRect">
          <a:avLst>
            <a:gd name="adj" fmla="val 10000"/>
          </a:avLst>
        </a:prstGeom>
        <a:solidFill>
          <a:schemeClr val="bg1"/>
        </a:solidFill>
        <a:ln w="25400" cap="flat" cmpd="sng" algn="ctr">
          <a:no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22860" tIns="17145" rIns="22860" bIns="17145" numCol="1" spcCol="1270" anchor="ctr" anchorCtr="0">
          <a:noAutofit/>
        </a:bodyPr>
        <a:lstStyle/>
        <a:p>
          <a:pPr lvl="0" algn="ctr" defTabSz="400050">
            <a:lnSpc>
              <a:spcPct val="90000"/>
            </a:lnSpc>
            <a:spcBef>
              <a:spcPct val="0"/>
            </a:spcBef>
            <a:spcAft>
              <a:spcPts val="0"/>
            </a:spcAft>
          </a:pPr>
          <a:r>
            <a:rPr lang="fi-FI" sz="900" kern="1200" dirty="0" smtClean="0"/>
            <a:t>Laadunhallinta ja toiminnan ohjaus </a:t>
          </a:r>
        </a:p>
        <a:p>
          <a:pPr lvl="0" algn="ctr" defTabSz="400050">
            <a:lnSpc>
              <a:spcPct val="90000"/>
            </a:lnSpc>
            <a:spcBef>
              <a:spcPct val="0"/>
            </a:spcBef>
            <a:spcAft>
              <a:spcPts val="0"/>
            </a:spcAft>
          </a:pPr>
          <a:r>
            <a:rPr lang="fi-FI" sz="900" kern="1200" dirty="0" smtClean="0"/>
            <a:t>5 op</a:t>
          </a:r>
          <a:endParaRPr lang="en-GB" sz="900" kern="1200" dirty="0"/>
        </a:p>
      </dsp:txBody>
      <dsp:txXfrm>
        <a:off x="4733759" y="2116399"/>
        <a:ext cx="2090573" cy="614448"/>
      </dsp:txXfrm>
    </dsp:sp>
    <dsp:sp modelId="{6EA47A51-F136-4027-8F6F-8A11D00AFEE7}">
      <dsp:nvSpPr>
        <dsp:cNvPr id="0" name=""/>
        <dsp:cNvSpPr/>
      </dsp:nvSpPr>
      <dsp:spPr>
        <a:xfrm>
          <a:off x="4714643" y="2850376"/>
          <a:ext cx="2128805" cy="652680"/>
        </a:xfrm>
        <a:prstGeom prst="roundRect">
          <a:avLst>
            <a:gd name="adj" fmla="val 10000"/>
          </a:avLst>
        </a:prstGeom>
        <a:solidFill>
          <a:schemeClr val="bg1"/>
        </a:solidFill>
        <a:ln w="25400" cap="flat" cmpd="sng" algn="ctr">
          <a:no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22860" tIns="17145" rIns="22860" bIns="17145" numCol="1" spcCol="1270" anchor="ctr" anchorCtr="0">
          <a:noAutofit/>
        </a:bodyPr>
        <a:lstStyle/>
        <a:p>
          <a:pPr lvl="0" algn="ctr" defTabSz="400050">
            <a:lnSpc>
              <a:spcPct val="90000"/>
            </a:lnSpc>
            <a:spcBef>
              <a:spcPct val="0"/>
            </a:spcBef>
            <a:spcAft>
              <a:spcPts val="0"/>
            </a:spcAft>
          </a:pPr>
          <a:r>
            <a:rPr lang="fi-FI" sz="900" kern="1200" dirty="0" smtClean="0"/>
            <a:t>Project Management 5 op</a:t>
          </a:r>
          <a:endParaRPr lang="en-GB" sz="900" kern="1200" dirty="0"/>
        </a:p>
      </dsp:txBody>
      <dsp:txXfrm>
        <a:off x="4733759" y="2869492"/>
        <a:ext cx="2090573" cy="614448"/>
      </dsp:txXfrm>
    </dsp:sp>
    <dsp:sp modelId="{11A2F2B6-7A18-4353-9BFA-3EF46602C287}">
      <dsp:nvSpPr>
        <dsp:cNvPr id="0" name=""/>
        <dsp:cNvSpPr/>
      </dsp:nvSpPr>
      <dsp:spPr>
        <a:xfrm>
          <a:off x="4714643" y="3603468"/>
          <a:ext cx="2128805" cy="652680"/>
        </a:xfrm>
        <a:prstGeom prst="roundRect">
          <a:avLst>
            <a:gd name="adj" fmla="val 10000"/>
          </a:avLst>
        </a:prstGeom>
        <a:solidFill>
          <a:schemeClr val="bg1"/>
        </a:solidFill>
        <a:ln w="25400" cap="flat" cmpd="sng" algn="ctr">
          <a:no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22860" tIns="17145" rIns="22860" bIns="17145" numCol="1" spcCol="1270" anchor="ctr" anchorCtr="0">
          <a:noAutofit/>
        </a:bodyPr>
        <a:lstStyle/>
        <a:p>
          <a:pPr lvl="0" algn="ctr" defTabSz="400050">
            <a:lnSpc>
              <a:spcPct val="90000"/>
            </a:lnSpc>
            <a:spcBef>
              <a:spcPct val="0"/>
            </a:spcBef>
            <a:spcAft>
              <a:spcPts val="0"/>
            </a:spcAft>
          </a:pPr>
          <a:r>
            <a:rPr lang="fi-FI" sz="900" kern="1200" dirty="0" smtClean="0"/>
            <a:t>Strateginen talouden ohjaus 5 op</a:t>
          </a:r>
          <a:endParaRPr lang="en-GB" sz="900" kern="1200" dirty="0"/>
        </a:p>
      </dsp:txBody>
      <dsp:txXfrm>
        <a:off x="4733759" y="3622584"/>
        <a:ext cx="2090573" cy="614448"/>
      </dsp:txXfrm>
    </dsp:sp>
  </dsp:spTree>
</dsp:drawing>
</file>

<file path=word/diagrams/layout1.xml><?xml version="1.0" encoding="utf-8"?>
<dgm:layoutDef xmlns:dgm="http://schemas.openxmlformats.org/drawingml/2006/diagram" xmlns:a="http://schemas.openxmlformats.org/drawingml/2006/main" uniqueId="urn:microsoft.com/office/officeart/2005/8/layout/lProcess2">
  <dgm:title val=""/>
  <dgm:desc val=""/>
  <dgm:catLst>
    <dgm:cat type="list" pri="10000"/>
    <dgm:cat type="relationship" pri="13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13" srcId="1" destId="11" srcOrd="0" destOrd="0"/>
        <dgm:cxn modelId="14" srcId="1" destId="12" srcOrd="0" destOrd="0"/>
        <dgm:cxn modelId="23" srcId="2" destId="21" srcOrd="0" destOrd="0"/>
        <dgm:cxn modelId="24" srcId="2" destId="22" srcOrd="0" destOrd="0"/>
        <dgm:cxn modelId="33" srcId="3" destId="31" srcOrd="0" destOrd="0"/>
        <dgm:cxn modelId="34" srcId="3" destId="32" srcOrd="0" destOrd="0"/>
      </dgm:cxnLst>
      <dgm:bg/>
      <dgm:whole/>
    </dgm:dataModel>
  </dgm:sampData>
  <dgm:styleData useDef="1">
    <dgm:dataModel>
      <dgm:ptLst/>
      <dgm:bg/>
      <dgm:whole/>
    </dgm:dataModel>
  </dgm:styleData>
  <dgm:clrData useDef="1">
    <dgm:dataModel>
      <dgm:ptLst/>
      <dgm:bg/>
      <dgm:whole/>
    </dgm:dataModel>
  </dgm:clrData>
  <dgm:layoutNode name="theList">
    <dgm:varLst>
      <dgm:dir/>
      <dgm:animLvl val="lvl"/>
      <dgm:resizeHandles val="exact"/>
    </dgm:varLst>
    <dgm:choose name="Name0">
      <dgm:if name="Name1" func="var" arg="dir" op="equ" val="norm">
        <dgm:alg type="lin"/>
      </dgm:if>
      <dgm:else name="Name2">
        <dgm:alg type="lin">
          <dgm:param type="linDir" val="fromR"/>
        </dgm:alg>
      </dgm:else>
    </dgm:choose>
    <dgm:shape xmlns:r="http://schemas.openxmlformats.org/officeDocument/2006/relationships" r:blip="">
      <dgm:adjLst/>
    </dgm:shape>
    <dgm:presOf/>
    <dgm:constrLst>
      <dgm:constr type="w" for="ch" forName="compNode" refType="w"/>
      <dgm:constr type="h" for="ch" forName="compNode" refType="h"/>
      <dgm:constr type="w" for="ch" forName="aSpace" refType="w" fact="0.075"/>
      <dgm:constr type="h" for="des" forName="aSpace2" refType="h" fact="0.1"/>
      <dgm:constr type="primFontSz" for="des" forName="textNode" op="equ"/>
      <dgm:constr type="primFontSz" for="des" forName="childNode" op="equ"/>
    </dgm:constrLst>
    <dgm:ruleLst/>
    <dgm:forEach name="aNodeForEach" axis="ch" ptType="node">
      <dgm:layoutNode name="compNode">
        <dgm:alg type="composite"/>
        <dgm:shape xmlns:r="http://schemas.openxmlformats.org/officeDocument/2006/relationships" r:blip="">
          <dgm:adjLst/>
        </dgm:shape>
        <dgm:presOf/>
        <dgm:constrLst>
          <dgm:constr type="w" for="ch" forName="aNode" refType="w"/>
          <dgm:constr type="h" for="ch" forName="aNode" refType="h"/>
          <dgm:constr type="w" for="ch" forName="textNode" refType="w"/>
          <dgm:constr type="h" for="ch" forName="textNode" refType="h" fact="0.3"/>
          <dgm:constr type="ctrX" for="ch" forName="textNode" refType="w" fact="0.5"/>
          <dgm:constr type="w" for="ch" forName="compChildNode" refType="w" fact="0.8"/>
          <dgm:constr type="h" for="ch" forName="compChildNode" refType="h" fact="0.65"/>
          <dgm:constr type="t" for="ch" forName="compChildNode" refType="h" fact="0.3"/>
          <dgm:constr type="ctrX" for="ch" forName="compChildNode" refType="w" fact="0.5"/>
        </dgm:constrLst>
        <dgm:ruleLst/>
        <dgm:layoutNode name="aNode" styleLbl="bgShp">
          <dgm:alg type="sp"/>
          <dgm:shape xmlns:r="http://schemas.openxmlformats.org/officeDocument/2006/relationships" type="roundRect" r:blip="">
            <dgm:adjLst>
              <dgm:adj idx="1" val="0.1"/>
            </dgm:adjLst>
          </dgm:shape>
          <dgm:presOf axis="self"/>
          <dgm:constrLst/>
          <dgm:ruleLst/>
        </dgm:layoutNode>
        <dgm:layoutNode name="textNode" styleLbl="bgShp">
          <dgm:alg type="tx"/>
          <dgm:shape xmlns:r="http://schemas.openxmlformats.org/officeDocument/2006/relationships" type="rect" r:blip="" hideGeom="1">
            <dgm:adjLst>
              <dgm:adj idx="1" val="0.1"/>
            </dgm:adjLst>
          </dgm:shape>
          <dgm:presOf axis="self"/>
          <dgm:constrLst>
            <dgm:constr type="primFontSz" val="65"/>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compChildNode">
          <dgm:alg type="composite"/>
          <dgm:shape xmlns:r="http://schemas.openxmlformats.org/officeDocument/2006/relationships" r:blip="">
            <dgm:adjLst/>
          </dgm:shape>
          <dgm:presOf/>
          <dgm:constrLst>
            <dgm:constr type="w" for="des" forName="childNode" refType="w"/>
            <dgm:constr type="h" for="des" forName="childNode" refType="h"/>
          </dgm:constrLst>
          <dgm:ruleLst/>
          <dgm:layoutNode name="theInnerList">
            <dgm:alg type="lin">
              <dgm:param type="linDir" val="fromT"/>
            </dgm:alg>
            <dgm:shape xmlns:r="http://schemas.openxmlformats.org/officeDocument/2006/relationships" r:blip="">
              <dgm:adjLst/>
            </dgm:shape>
            <dgm:presOf/>
            <dgm:constrLst/>
            <dgm:ruleLst/>
            <dgm:forEach name="childNodeForEach" axis="ch" ptType="node">
              <dgm:layoutNode name="childNode" styleLbl="node1">
                <dgm:varLst>
                  <dgm:bulletEnabled val="1"/>
                </dgm:varLst>
                <dgm:alg type="tx"/>
                <dgm:shape xmlns:r="http://schemas.openxmlformats.org/officeDocument/2006/relationships" type="roundRect" r:blip="">
                  <dgm:adjLst>
                    <dgm:adj idx="1" val="0.1"/>
                  </dgm:adjLst>
                </dgm:shape>
                <dgm:presOf axis="desOrSelf" ptType="node"/>
                <dgm:constrLst>
                  <dgm:constr type="primFontSz" val="65"/>
                  <dgm:constr type="tMarg" refType="primFontSz" fact="0.15"/>
                  <dgm:constr type="bMarg" refType="primFontSz" fact="0.15"/>
                  <dgm:constr type="lMarg" refType="primFontSz" fact="0.2"/>
                  <dgm:constr type="rMarg" refType="primFontSz" fact="0.2"/>
                </dgm:constrLst>
                <dgm:ruleLst>
                  <dgm:rule type="primFontSz" val="5" fact="NaN" max="NaN"/>
                </dgm:ruleLst>
              </dgm:layoutNode>
              <dgm:choose name="Name3">
                <dgm:if name="Name4" axis="self" ptType="node" func="revPos" op="equ" val="1"/>
                <dgm:else name="Name5">
                  <dgm:layoutNode name="aSpace2">
                    <dgm:alg type="sp"/>
                    <dgm:shape xmlns:r="http://schemas.openxmlformats.org/officeDocument/2006/relationships" r:blip="">
                      <dgm:adjLst/>
                    </dgm:shape>
                    <dgm:presOf/>
                    <dgm:constrLst/>
                    <dgm:ruleLst/>
                  </dgm:layoutNode>
                </dgm:else>
              </dgm:choose>
            </dgm:forEach>
          </dgm:layoutNode>
        </dgm:layoutNode>
      </dgm:layoutNode>
      <dgm:choose name="Name6">
        <dgm:if name="Name7" axis="self" ptType="node" func="revPos" op="equ" val="1"/>
        <dgm:else name="Name8">
          <dgm:layoutNode name="aSpace">
            <dgm:alg type="sp"/>
            <dgm:shape xmlns:r="http://schemas.openxmlformats.org/officeDocument/2006/relationships" r:blip="">
              <dgm:adjLst/>
            </dgm:shape>
            <dgm:presOf/>
            <dgm:constrLst/>
            <dgm:ruleLst/>
          </dgm:layoutNode>
        </dgm:else>
      </dgm:choos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te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1471</Words>
  <Characters>11923</Characters>
  <Application>Microsoft Office Word</Application>
  <DocSecurity>0</DocSecurity>
  <Lines>99</Lines>
  <Paragraphs>26</Paragraphs>
  <ScaleCrop>false</ScaleCrop>
  <HeadingPairs>
    <vt:vector size="4" baseType="variant">
      <vt:variant>
        <vt:lpstr>Title</vt:lpstr>
      </vt:variant>
      <vt:variant>
        <vt:i4>1</vt:i4>
      </vt:variant>
      <vt:variant>
        <vt:lpstr>Otsikko</vt:lpstr>
      </vt:variant>
      <vt:variant>
        <vt:i4>1</vt:i4>
      </vt:variant>
    </vt:vector>
  </HeadingPairs>
  <TitlesOfParts>
    <vt:vector size="2" baseType="lpstr">
      <vt:lpstr/>
      <vt:lpstr/>
    </vt:vector>
  </TitlesOfParts>
  <Company>Savonia-amk Ky</Company>
  <LinksUpToDate>false</LinksUpToDate>
  <CharactersWithSpaces>13368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Virpi Laukkanen</dc:creator>
  <cp:lastModifiedBy>Marja-Riitta Kivi</cp:lastModifiedBy>
  <cp:revision>2</cp:revision>
  <cp:lastPrinted>2014-02-10T11:08:00Z</cp:lastPrinted>
  <dcterms:created xsi:type="dcterms:W3CDTF">2016-01-30T09:21:00Z</dcterms:created>
  <dcterms:modified xsi:type="dcterms:W3CDTF">2016-01-30T09:21:00Z</dcterms:modified>
</cp:coreProperties>
</file>